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5730D9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6A63F7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6A63F7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5730D9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6A63F7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EC3CA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健體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475C8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="00475C8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  </w:t>
          </w:r>
          <w:r w:rsidR="00475C8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日(星期 </w:t>
          </w:r>
          <w:r w:rsidR="00475C8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) </w:t>
          </w:r>
          <w:r w:rsidR="00475C8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</w:t>
          </w:r>
          <w:r w:rsidR="00475C8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:00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~ </w:t>
          </w:r>
          <w:r w:rsidR="00475C8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475C8E">
        <w:rPr>
          <w:rFonts w:ascii="微軟正黑體" w:eastAsia="微軟正黑體" w:hAnsi="微軟正黑體" w:hint="eastAsia"/>
          <w:b/>
          <w:sz w:val="26"/>
          <w:szCs w:val="26"/>
          <w:u w:val="single"/>
        </w:rPr>
        <w:t>線上會議</w:t>
      </w:r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</w:t>
      </w:r>
    </w:p>
    <w:p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:rsidTr="00420444">
        <w:trPr>
          <w:trHeight w:val="1709"/>
        </w:trPr>
        <w:tc>
          <w:tcPr>
            <w:tcW w:w="5235" w:type="dxa"/>
          </w:tcPr>
          <w:p w:rsidR="003455E7" w:rsidRPr="00420444" w:rsidRDefault="00606D40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179260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-1-1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17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420444" w:rsidRDefault="00606D40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76295" cy="1899285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3-1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189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4D47F9" w:rsidRPr="003C6C15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D47F9" w:rsidRPr="003B234E" w:rsidRDefault="004D47F9" w:rsidP="004D47F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3B234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請於9/26(四)前擇優繳交3-5件112學年度國一、國二、國三彈性課程之成果給教學組(cchs8102@cchs.kh.edu.tw)，將於本年度校慶教學成果展出。(教學組)</w:t>
            </w:r>
          </w:p>
        </w:tc>
      </w:tr>
      <w:tr w:rsidR="004D47F9" w:rsidRPr="003C6C15" w:rsidTr="004D47F9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47F9" w:rsidRPr="003B234E" w:rsidRDefault="004D47F9" w:rsidP="004D47F9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3B234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75C8E" w:rsidRPr="003B234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依照時間辦理。</w:t>
            </w:r>
          </w:p>
        </w:tc>
      </w:tr>
      <w:tr w:rsidR="00EC3CAF" w:rsidRPr="003C6C15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C3CAF" w:rsidRPr="002D2489" w:rsidRDefault="006A63F7" w:rsidP="006A63F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請協助確認113學年負責生涯融入老師名單，相關通知請參考附件。</w:t>
            </w:r>
            <w:r w:rsidR="00EC3CAF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</w:t>
            </w:r>
            <w:r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資料</w:t>
            </w:r>
            <w:r w:rsidR="00EC3CAF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組)</w:t>
            </w:r>
          </w:p>
        </w:tc>
      </w:tr>
      <w:tr w:rsidR="00EC3CAF" w:rsidRPr="003C6C15" w:rsidTr="00EC3CAF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EC3CAF" w:rsidRPr="002D2489" w:rsidRDefault="00EC3CAF" w:rsidP="00EC3CAF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D248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75C8E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負責名單:黃婉妤老師。單元是9-2-2健康體重管理</w:t>
            </w:r>
          </w:p>
        </w:tc>
      </w:tr>
      <w:tr w:rsidR="00C729CC" w:rsidRPr="003C6C15" w:rsidTr="006A63F7">
        <w:trPr>
          <w:trHeight w:val="35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2D2489" w:rsidRDefault="006A63F7" w:rsidP="006A63F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請討論113學年度國中部分領分雙語教學計畫。</w:t>
            </w:r>
            <w:r w:rsidR="00C729CC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2D2489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D248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606D40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已電實研組組長.其表示本項不用討論。</w:t>
            </w:r>
          </w:p>
        </w:tc>
      </w:tr>
      <w:tr w:rsidR="00C729CC" w:rsidRPr="003C6C15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2D2489" w:rsidRDefault="006A63F7" w:rsidP="006A63F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請排定補考負責老師。</w:t>
            </w:r>
            <w:r w:rsidR="00C729CC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817CDD" w:rsidRPr="003C6C15" w:rsidTr="006A63F7">
        <w:trPr>
          <w:trHeight w:val="478"/>
        </w:trPr>
        <w:tc>
          <w:tcPr>
            <w:tcW w:w="10768" w:type="dxa"/>
            <w:shd w:val="clear" w:color="auto" w:fill="auto"/>
          </w:tcPr>
          <w:p w:rsidR="00817CDD" w:rsidRPr="002D2489" w:rsidRDefault="00817CDD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D248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75C8E" w:rsidRPr="002D248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負責名單:黃婉妤老師。</w:t>
            </w:r>
          </w:p>
        </w:tc>
      </w:tr>
      <w:tr w:rsidR="006A63F7" w:rsidRPr="003C6C15" w:rsidTr="004D47F9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6A63F7" w:rsidRPr="009B6941" w:rsidRDefault="006A63F7" w:rsidP="006A63F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討論期末藝能科認知測驗、命題教師。(試務組)</w:t>
            </w:r>
          </w:p>
        </w:tc>
      </w:tr>
      <w:tr w:rsidR="006A63F7" w:rsidRPr="003C6C15" w:rsidTr="003950D5">
        <w:trPr>
          <w:trHeight w:val="478"/>
        </w:trPr>
        <w:tc>
          <w:tcPr>
            <w:tcW w:w="10768" w:type="dxa"/>
            <w:shd w:val="clear" w:color="auto" w:fill="auto"/>
          </w:tcPr>
          <w:p w:rsidR="006A63F7" w:rsidRPr="009B6941" w:rsidRDefault="006A63F7" w:rsidP="006A63F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B694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國一整學年體育</w:t>
            </w:r>
            <w:r w:rsidR="00475C8E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: 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劉依佳</w:t>
            </w:r>
            <w:r w:rsidR="00475C8E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老師</w:t>
            </w:r>
            <w:r w:rsidR="00475C8E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  <w:p w:rsidR="00475C8E" w:rsidRPr="009B6941" w:rsidRDefault="00475C8E" w:rsidP="00475C8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國二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整學年</w:t>
            </w: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體育: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林和勳</w:t>
            </w: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老師。</w:t>
            </w:r>
          </w:p>
          <w:p w:rsidR="00475C8E" w:rsidRPr="009B6941" w:rsidRDefault="00475C8E" w:rsidP="00E84BC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國三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整學年</w:t>
            </w: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體育</w:t>
            </w:r>
            <w:r w:rsidR="00E84BC5"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林鈺兒</w:t>
            </w: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老師。</w:t>
            </w:r>
          </w:p>
        </w:tc>
      </w:tr>
      <w:tr w:rsidR="003950D5" w:rsidRPr="003C6C15" w:rsidTr="003950D5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3950D5" w:rsidRPr="009B6941" w:rsidRDefault="003950D5" w:rsidP="003950D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B694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校預計114年3月接受全國金安獎訪視評鑑，感謝國一家政（禹菱老師）、國二美術（怡杏老師）、國三資訊（維哲老師）協助設計並執行每學年4小時交通安全課程，其餘各領域請落實課程計劃融入交通安全議題，並將實施成果繳交至孟元教官。（教官室）</w:t>
            </w:r>
          </w:p>
        </w:tc>
      </w:tr>
      <w:tr w:rsidR="003950D5" w:rsidRPr="00665BB8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46036A" w:rsidRPr="009B6941" w:rsidRDefault="003950D5" w:rsidP="009B6941">
            <w:pPr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9B6941">
              <w:rPr>
                <w:rFonts w:ascii="標楷體" w:eastAsia="標楷體" w:hAnsi="標楷體" w:cs="標楷體"/>
                <w:color w:val="000000"/>
                <w:highlight w:val="yellow"/>
              </w:rPr>
              <w:t>●討論：</w:t>
            </w:r>
            <w:r w:rsidR="00E84BC5" w:rsidRPr="009B6941">
              <w:rPr>
                <w:rFonts w:ascii="標楷體" w:eastAsia="標楷體" w:hAnsi="標楷體" w:cs="標楷體" w:hint="eastAsia"/>
                <w:color w:val="000000"/>
                <w:szCs w:val="24"/>
                <w:highlight w:val="yellow"/>
              </w:rPr>
              <w:t>體育部份課程計畫中沒有融入，</w:t>
            </w:r>
            <w:r w:rsidR="0038062D" w:rsidRPr="009B6941">
              <w:rPr>
                <w:rFonts w:ascii="標楷體" w:eastAsia="標楷體" w:hAnsi="標楷體" w:cs="標楷體" w:hint="eastAsia"/>
                <w:color w:val="000000"/>
                <w:szCs w:val="24"/>
                <w:highlight w:val="yellow"/>
              </w:rPr>
              <w:t>健教部分</w:t>
            </w:r>
            <w:r w:rsidR="0046036A" w:rsidRPr="009B6941">
              <w:rPr>
                <w:rFonts w:ascii="標楷體" w:eastAsia="標楷體" w:hAnsi="標楷體" w:cs="標楷體" w:hint="eastAsia"/>
                <w:color w:val="000000"/>
                <w:szCs w:val="24"/>
                <w:highlight w:val="yellow"/>
              </w:rPr>
              <w:t>課程計畫融入交通安全議題單元是</w:t>
            </w:r>
            <w:r w:rsidR="0046036A" w:rsidRPr="009B6941">
              <w:rPr>
                <w:rFonts w:ascii="標楷體" w:eastAsia="標楷體" w:hAnsi="標楷體" w:cs="Arial"/>
                <w:color w:val="000000"/>
                <w:szCs w:val="24"/>
                <w:highlight w:val="yellow"/>
              </w:rPr>
              <w:t>九</w:t>
            </w:r>
            <w:r w:rsidR="0046036A" w:rsidRPr="009B6941">
              <w:rPr>
                <w:rFonts w:ascii="標楷體" w:eastAsia="標楷體" w:hAnsi="標楷體" w:cs="Arial" w:hint="eastAsia"/>
                <w:color w:val="000000"/>
                <w:szCs w:val="24"/>
                <w:highlight w:val="yellow"/>
              </w:rPr>
              <w:t>年級</w:t>
            </w:r>
            <w:r w:rsidR="0046036A" w:rsidRPr="009B6941">
              <w:rPr>
                <w:rFonts w:ascii="標楷體" w:eastAsia="標楷體" w:hAnsi="標楷體" w:cs="Arial"/>
                <w:color w:val="000000"/>
                <w:szCs w:val="24"/>
                <w:highlight w:val="yellow"/>
              </w:rPr>
              <w:t>1-2社區的安全與健康</w:t>
            </w:r>
            <w:r w:rsidR="0046036A" w:rsidRPr="009B6941">
              <w:rPr>
                <w:rFonts w:ascii="標楷體" w:eastAsia="標楷體" w:hAnsi="標楷體" w:cs="Arial" w:hint="eastAsia"/>
                <w:color w:val="000000"/>
                <w:szCs w:val="24"/>
                <w:highlight w:val="yellow"/>
              </w:rPr>
              <w:t>。</w:t>
            </w:r>
            <w:bookmarkStart w:id="0" w:name="_GoBack"/>
            <w:bookmarkEnd w:id="0"/>
          </w:p>
        </w:tc>
      </w:tr>
    </w:tbl>
    <w:p w:rsidR="00F018BD" w:rsidRPr="00665BB8" w:rsidRDefault="00F018BD" w:rsidP="00420444">
      <w:pPr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p w:rsidR="00E84BC5" w:rsidRPr="00E84BC5" w:rsidRDefault="0027465A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lastRenderedPageBreak/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420444" w:rsidRDefault="00E84BC5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420444" w:rsidRDefault="00E84BC5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420444" w:rsidRDefault="00E84BC5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</w:tbl>
    <w:p w:rsidR="00123153" w:rsidRDefault="00E84BC5" w:rsidP="00420444">
      <w:pPr>
        <w:rPr>
          <w:rFonts w:ascii="微軟正黑體" w:eastAsia="微軟正黑體" w:hAnsi="微軟正黑體" w:cs="華康楷書體W7"/>
          <w:b/>
          <w:sz w:val="28"/>
          <w:szCs w:val="28"/>
        </w:rPr>
      </w:pPr>
      <w:r>
        <w:rPr>
          <w:rFonts w:ascii="微軟正黑體" w:eastAsia="微軟正黑體" w:hAnsi="微軟正黑體" w:cs="標楷體" w:hint="eastAsia"/>
        </w:rPr>
        <w:t>教學探討:</w:t>
      </w:r>
      <w:r w:rsidRPr="00E84BC5">
        <w:rPr>
          <w:rFonts w:ascii="微軟正黑體" w:eastAsia="微軟正黑體" w:hAnsi="微軟正黑體" w:cs="華康楷書體W7" w:hint="eastAsia"/>
          <w:b/>
          <w:sz w:val="28"/>
          <w:szCs w:val="28"/>
        </w:rPr>
        <w:t xml:space="preserve"> </w:t>
      </w:r>
    </w:p>
    <w:p w:rsidR="003C6C15" w:rsidRDefault="00E84BC5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華康楷書體W7" w:hint="eastAsia"/>
          <w:b/>
          <w:sz w:val="28"/>
          <w:szCs w:val="28"/>
        </w:rPr>
        <w:t>性別平等議題部分:教務處於113.07.0</w:t>
      </w:r>
      <w:r>
        <w:rPr>
          <w:rFonts w:ascii="微軟正黑體" w:eastAsia="微軟正黑體" w:hAnsi="微軟正黑體" w:cs="華康楷書體W7"/>
          <w:b/>
          <w:sz w:val="28"/>
          <w:szCs w:val="28"/>
        </w:rPr>
        <w:t>3</w:t>
      </w:r>
      <w:r>
        <w:rPr>
          <w:rFonts w:ascii="微軟正黑體" w:eastAsia="微軟正黑體" w:hAnsi="微軟正黑體" w:cs="華康楷書體W7" w:hint="eastAsia"/>
          <w:b/>
          <w:sz w:val="28"/>
          <w:szCs w:val="28"/>
        </w:rPr>
        <w:t>於學校官網公布</w:t>
      </w:r>
      <w:r>
        <w:rPr>
          <w:rFonts w:ascii="新細明體" w:hAnsi="新細明體" w:cs="華康楷書體W7" w:hint="eastAsia"/>
          <w:b/>
          <w:sz w:val="28"/>
          <w:szCs w:val="28"/>
        </w:rPr>
        <w:t>「</w:t>
      </w:r>
      <w:r w:rsidRPr="00E84BC5">
        <w:rPr>
          <w:rFonts w:ascii="微軟正黑體" w:eastAsia="微軟正黑體" w:hAnsi="微軟正黑體" w:cs="華康楷書體W7" w:hint="eastAsia"/>
          <w:b/>
          <w:sz w:val="28"/>
          <w:szCs w:val="28"/>
        </w:rPr>
        <w:t>性別平等原則分析結果與建議</w:t>
      </w:r>
      <w:r>
        <w:rPr>
          <w:rFonts w:ascii="標楷體" w:eastAsia="標楷體" w:hAnsi="標楷體" w:cs="華康楷書體W7" w:hint="eastAsia"/>
          <w:b/>
          <w:sz w:val="28"/>
          <w:szCs w:val="28"/>
        </w:rPr>
        <w:t>」</w:t>
      </w:r>
      <w:r>
        <w:rPr>
          <w:rFonts w:ascii="微軟正黑體" w:eastAsia="微軟正黑體" w:hAnsi="微軟正黑體" w:cs="華康楷書體W7" w:hint="eastAsia"/>
          <w:b/>
          <w:sz w:val="28"/>
          <w:szCs w:val="28"/>
        </w:rPr>
        <w:t>.請大家未來於筆試部分試題設計時.可參考。</w:t>
      </w: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D9" w:rsidRDefault="005730D9" w:rsidP="00420444">
      <w:r>
        <w:separator/>
      </w:r>
    </w:p>
  </w:endnote>
  <w:endnote w:type="continuationSeparator" w:id="0">
    <w:p w:rsidR="005730D9" w:rsidRDefault="005730D9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D9" w:rsidRDefault="005730D9" w:rsidP="00420444">
      <w:r>
        <w:separator/>
      </w:r>
    </w:p>
  </w:footnote>
  <w:footnote w:type="continuationSeparator" w:id="0">
    <w:p w:rsidR="005730D9" w:rsidRDefault="005730D9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123153"/>
    <w:rsid w:val="001853C2"/>
    <w:rsid w:val="001A5054"/>
    <w:rsid w:val="001B0B17"/>
    <w:rsid w:val="001B12A2"/>
    <w:rsid w:val="001B6CCC"/>
    <w:rsid w:val="00207CD4"/>
    <w:rsid w:val="00231CA7"/>
    <w:rsid w:val="00250765"/>
    <w:rsid w:val="0027465A"/>
    <w:rsid w:val="002D2489"/>
    <w:rsid w:val="00331506"/>
    <w:rsid w:val="003455E7"/>
    <w:rsid w:val="0038062D"/>
    <w:rsid w:val="003950D5"/>
    <w:rsid w:val="00395346"/>
    <w:rsid w:val="003B234E"/>
    <w:rsid w:val="003B6044"/>
    <w:rsid w:val="003C6C15"/>
    <w:rsid w:val="00406F34"/>
    <w:rsid w:val="00417A10"/>
    <w:rsid w:val="00420444"/>
    <w:rsid w:val="0046036A"/>
    <w:rsid w:val="00475C8E"/>
    <w:rsid w:val="004D47F9"/>
    <w:rsid w:val="0051436B"/>
    <w:rsid w:val="005730D9"/>
    <w:rsid w:val="00593C19"/>
    <w:rsid w:val="005D5F49"/>
    <w:rsid w:val="00606D40"/>
    <w:rsid w:val="00617F97"/>
    <w:rsid w:val="006433F5"/>
    <w:rsid w:val="00665BB8"/>
    <w:rsid w:val="006A63F7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070EC"/>
    <w:rsid w:val="008110E0"/>
    <w:rsid w:val="00817CDD"/>
    <w:rsid w:val="00913E01"/>
    <w:rsid w:val="00983449"/>
    <w:rsid w:val="00986997"/>
    <w:rsid w:val="009B6941"/>
    <w:rsid w:val="009C2485"/>
    <w:rsid w:val="00A23D1B"/>
    <w:rsid w:val="00AA3285"/>
    <w:rsid w:val="00AC1824"/>
    <w:rsid w:val="00AD72A0"/>
    <w:rsid w:val="00B16F79"/>
    <w:rsid w:val="00B21C0B"/>
    <w:rsid w:val="00B22ED5"/>
    <w:rsid w:val="00C356A4"/>
    <w:rsid w:val="00C729CC"/>
    <w:rsid w:val="00C9017F"/>
    <w:rsid w:val="00D66ED1"/>
    <w:rsid w:val="00DD3ECE"/>
    <w:rsid w:val="00DF152B"/>
    <w:rsid w:val="00E1700F"/>
    <w:rsid w:val="00E4120D"/>
    <w:rsid w:val="00E84BC5"/>
    <w:rsid w:val="00EC3CAF"/>
    <w:rsid w:val="00ED2FAF"/>
    <w:rsid w:val="00EE1619"/>
    <w:rsid w:val="00EE3577"/>
    <w:rsid w:val="00F018BD"/>
    <w:rsid w:val="00F66B9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2879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14</cp:revision>
  <dcterms:created xsi:type="dcterms:W3CDTF">2024-05-22T05:53:00Z</dcterms:created>
  <dcterms:modified xsi:type="dcterms:W3CDTF">2024-09-16T07:56:00Z</dcterms:modified>
</cp:coreProperties>
</file>