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863D8" w14:textId="77777777" w:rsidR="003455E7" w:rsidRPr="00420444" w:rsidRDefault="00AD50B2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0B02F8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0B02F8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508B3740" w14:textId="77777777" w:rsidR="003455E7" w:rsidRPr="00420444" w:rsidRDefault="00AD50B2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0B02F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1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3E11A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藝術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07D36DAB" w14:textId="38851BB2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231CA7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3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</w:t>
          </w:r>
          <w:r w:rsidR="00854F7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月   </w:t>
          </w:r>
          <w:r w:rsidR="00854F7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日(星期 </w:t>
          </w:r>
          <w:r w:rsidR="00854F7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二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)    </w:t>
          </w:r>
          <w:r w:rsidR="00854F7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~</w:t>
          </w:r>
          <w:r w:rsidR="00854F71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12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5522DD4F" w14:textId="4113673D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</w:t>
      </w:r>
      <w:r w:rsidR="00854F71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誠齋</w:t>
      </w:r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</w:t>
      </w:r>
    </w:p>
    <w:p w14:paraId="359115A3" w14:textId="77777777"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19F7E44F" w14:textId="0DB9BA93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  <w:r w:rsidR="00854F71">
        <w:rPr>
          <w:rFonts w:ascii="微軟正黑體" w:eastAsia="微軟正黑體" w:hAnsi="微軟正黑體" w:cs="標楷體" w:hint="eastAsia"/>
        </w:rPr>
        <w:t xml:space="preserve"> </w:t>
      </w:r>
    </w:p>
    <w:p w14:paraId="55FE7939" w14:textId="77777777" w:rsidR="003455E7" w:rsidRPr="00420444" w:rsidRDefault="00805ADF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/>
        </w:rPr>
        <w:t>五、宣導事項</w:t>
      </w:r>
      <w:r>
        <w:rPr>
          <w:rFonts w:ascii="微軟正黑體" w:eastAsia="微軟正黑體" w:hAnsi="微軟正黑體" w:cs="標楷體" w:hint="eastAsia"/>
        </w:rPr>
        <w:t>：</w:t>
      </w:r>
      <w:r w:rsidR="00617F97" w:rsidRPr="00420444">
        <w:rPr>
          <w:rFonts w:ascii="微軟正黑體" w:eastAsia="微軟正黑體" w:hAnsi="微軟正黑體" w:cs="標楷體"/>
        </w:rPr>
        <w:t>如議程</w:t>
      </w:r>
    </w:p>
    <w:p w14:paraId="1E7D6756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14:paraId="19D300A5" w14:textId="77777777" w:rsidTr="00420444">
        <w:trPr>
          <w:trHeight w:val="1709"/>
        </w:trPr>
        <w:tc>
          <w:tcPr>
            <w:tcW w:w="5235" w:type="dxa"/>
          </w:tcPr>
          <w:p w14:paraId="4BF209BC" w14:textId="73F282AE" w:rsidR="003455E7" w:rsidRPr="00420444" w:rsidRDefault="00854F71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398C4A58" wp14:editId="581B4A83">
                  <wp:extent cx="4249420" cy="3187065"/>
                  <wp:effectExtent l="0" t="2223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249420" cy="318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1F6C53AE" w14:textId="53F87714" w:rsidR="003455E7" w:rsidRPr="00420444" w:rsidRDefault="00854F71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7DFD0B8F" wp14:editId="744B8D8B">
                  <wp:extent cx="3376295" cy="2532380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253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CC89E4" w14:textId="77777777"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14:paraId="17D2C267" w14:textId="77777777"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C729CC" w:rsidRPr="003C6C15" w14:paraId="2E1F03BE" w14:textId="77777777" w:rsidTr="000B02F8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B78A357" w14:textId="77777777" w:rsidR="00C729CC" w:rsidRPr="007F11DC" w:rsidRDefault="000B02F8" w:rsidP="000B02F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感謝景全、怡杏老師評選校內美術競賽。</w:t>
            </w:r>
            <w:r w:rsidR="00C729CC"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(實研組)</w:t>
            </w:r>
          </w:p>
        </w:tc>
      </w:tr>
      <w:tr w:rsidR="00C729CC" w:rsidRPr="003C6C15" w14:paraId="727D2582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76DF6045" w14:textId="02004002" w:rsidR="00C729CC" w:rsidRPr="007F11DC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854F71"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9/11~9/13，或如期進行評分</w:t>
            </w:r>
          </w:p>
        </w:tc>
      </w:tr>
      <w:tr w:rsidR="000B02F8" w:rsidRPr="003C6C15" w14:paraId="2A439AC8" w14:textId="77777777" w:rsidTr="000B02F8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614E28A" w14:textId="77777777" w:rsidR="000B02F8" w:rsidRPr="007F11DC" w:rsidRDefault="000B02F8" w:rsidP="000B02F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請討論113學年度國中部分領分雙語教學計畫。(實研組)</w:t>
            </w:r>
          </w:p>
        </w:tc>
      </w:tr>
      <w:tr w:rsidR="000B02F8" w:rsidRPr="003C6C15" w14:paraId="4EE2D8E0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7E95AB8A" w14:textId="6446CD73" w:rsidR="000B02F8" w:rsidRPr="007F11DC" w:rsidRDefault="000B02F8" w:rsidP="000B02F8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854F71"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就課本提供的雙語內容，於每節多少運用課堂間，增加雙語的運用機會</w:t>
            </w:r>
          </w:p>
        </w:tc>
      </w:tr>
      <w:tr w:rsidR="00C729CC" w:rsidRPr="003C6C15" w14:paraId="6F08D66D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FA6DA12" w14:textId="77777777" w:rsidR="00C729CC" w:rsidRPr="007F11DC" w:rsidRDefault="000B02F8" w:rsidP="000B02F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請排定補考負責老師。(試務組)</w:t>
            </w:r>
          </w:p>
        </w:tc>
      </w:tr>
      <w:tr w:rsidR="003E11A8" w:rsidRPr="003C6C15" w14:paraId="2DE96B03" w14:textId="77777777" w:rsidTr="003E11A8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41171766" w14:textId="0ACB67D7" w:rsidR="003E11A8" w:rsidRPr="007F11DC" w:rsidRDefault="003E11A8" w:rsidP="003E11A8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854F71"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113補考，均由陳景全負責</w:t>
            </w:r>
          </w:p>
        </w:tc>
      </w:tr>
      <w:tr w:rsidR="003E11A8" w:rsidRPr="003C6C15" w14:paraId="1DA53A3B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EBB2C73" w14:textId="77777777" w:rsidR="003E11A8" w:rsidRPr="007F11DC" w:rsidRDefault="000B02F8" w:rsidP="003E11A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 w:hint="eastAsia"/>
                <w:bCs/>
                <w:color w:val="000000"/>
                <w:highlight w:val="yellow"/>
              </w:rPr>
              <w:t>請協助確認113學年負責生涯融入老師名單，相關通知請參考附件。</w:t>
            </w:r>
            <w:r w:rsidR="003E11A8"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(資料組)</w:t>
            </w:r>
          </w:p>
        </w:tc>
      </w:tr>
      <w:tr w:rsidR="003E11A8" w:rsidRPr="003C6C15" w14:paraId="2E6A188A" w14:textId="77777777" w:rsidTr="003E11A8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66B7A60C" w14:textId="2415F172" w:rsidR="003E11A8" w:rsidRPr="007F11DC" w:rsidRDefault="003E11A8" w:rsidP="003E11A8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FF222E"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已確認，藝文生涯融入由陳景全負責</w:t>
            </w:r>
          </w:p>
        </w:tc>
      </w:tr>
      <w:tr w:rsidR="003E11A8" w:rsidRPr="003C6C15" w14:paraId="1CC28CE4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3C3B7A" w14:textId="77777777" w:rsidR="003E11A8" w:rsidRPr="007F11DC" w:rsidRDefault="000B02F8" w:rsidP="003E11A8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 w:hint="eastAsia"/>
                <w:bCs/>
                <w:color w:val="000000"/>
                <w:highlight w:val="yellow"/>
              </w:rPr>
              <w:t>請組隊參加</w:t>
            </w:r>
            <w:r w:rsidRPr="007F11DC">
              <w:rPr>
                <w:rFonts w:ascii="微軟正黑體" w:eastAsia="微軟正黑體" w:hAnsi="微軟正黑體" w:cs="標楷體"/>
                <w:bCs/>
                <w:color w:val="000000"/>
                <w:highlight w:val="yellow"/>
              </w:rPr>
              <w:t>11</w:t>
            </w:r>
            <w:r w:rsidRPr="007F11DC">
              <w:rPr>
                <w:rFonts w:ascii="微軟正黑體" w:eastAsia="微軟正黑體" w:hAnsi="微軟正黑體" w:cs="標楷體" w:hint="eastAsia"/>
                <w:bCs/>
                <w:color w:val="000000"/>
                <w:highlight w:val="yellow"/>
              </w:rPr>
              <w:t>3年度國中小創意運動會，實施計畫請參考附件。</w:t>
            </w:r>
            <w:r w:rsidR="003E11A8"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</w:t>
            </w:r>
            <w:r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設備組</w:t>
            </w:r>
            <w:r w:rsidR="003E11A8"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)</w:t>
            </w:r>
          </w:p>
        </w:tc>
      </w:tr>
      <w:tr w:rsidR="00817CDD" w:rsidRPr="003C6C15" w14:paraId="1CAD374D" w14:textId="77777777" w:rsidTr="001951B2">
        <w:trPr>
          <w:trHeight w:val="478"/>
        </w:trPr>
        <w:tc>
          <w:tcPr>
            <w:tcW w:w="10768" w:type="dxa"/>
            <w:shd w:val="clear" w:color="auto" w:fill="auto"/>
          </w:tcPr>
          <w:p w14:paraId="6EA3CAEF" w14:textId="62816AA4" w:rsidR="00817CDD" w:rsidRPr="007F11DC" w:rsidRDefault="00817CDD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FF222E"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無意願參加</w:t>
            </w:r>
          </w:p>
        </w:tc>
      </w:tr>
      <w:tr w:rsidR="001951B2" w:rsidRPr="003C6C15" w14:paraId="7B645C22" w14:textId="77777777" w:rsidTr="001951B2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14:paraId="3C2F3DD8" w14:textId="77777777" w:rsidR="001951B2" w:rsidRPr="007F11DC" w:rsidRDefault="001951B2" w:rsidP="001951B2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 w:hint="eastAsia"/>
                <w:bCs/>
                <w:color w:val="000000"/>
                <w:highlight w:val="yellow"/>
              </w:rPr>
              <w:lastRenderedPageBreak/>
              <w:t>本校預計114年3月接</w:t>
            </w:r>
            <w:bookmarkStart w:id="0" w:name="_GoBack"/>
            <w:bookmarkEnd w:id="0"/>
            <w:r w:rsidRPr="007F11DC">
              <w:rPr>
                <w:rFonts w:ascii="微軟正黑體" w:eastAsia="微軟正黑體" w:hAnsi="微軟正黑體" w:cs="標楷體" w:hint="eastAsia"/>
                <w:bCs/>
                <w:color w:val="000000"/>
                <w:highlight w:val="yellow"/>
              </w:rPr>
              <w:t>受全國金安獎訪視評鑑，感謝國一家政（禹菱老師）、國二美術（怡杏老師）、國三資訊（維哲老師）協助設計並執行每學年4小時交通安全課程，其餘各領域請落實課程計劃融入交通安全議題，並將實施成果繳交至孟元教官。</w:t>
            </w:r>
            <w:r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(教官室)</w:t>
            </w:r>
          </w:p>
        </w:tc>
      </w:tr>
      <w:tr w:rsidR="001951B2" w:rsidRPr="003C6C15" w14:paraId="3F72BC85" w14:textId="77777777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542F8E4B" w14:textId="3B6CE790" w:rsidR="001951B2" w:rsidRPr="007F11DC" w:rsidRDefault="001951B2" w:rsidP="001951B2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7F11DC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FF222E" w:rsidRPr="007F11DC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國二美術怡杏老師已進行中</w:t>
            </w:r>
          </w:p>
        </w:tc>
      </w:tr>
    </w:tbl>
    <w:p w14:paraId="2FB71C06" w14:textId="77777777" w:rsidR="00F018BD" w:rsidRDefault="00F018BD" w:rsidP="00420444">
      <w:pPr>
        <w:rPr>
          <w:rFonts w:ascii="微軟正黑體" w:eastAsia="微軟正黑體" w:hAnsi="微軟正黑體" w:cs="標楷體"/>
        </w:rPr>
      </w:pPr>
      <w:bookmarkStart w:id="1" w:name="_heading=h.gjdgxs" w:colFirst="0" w:colLast="0"/>
      <w:bookmarkEnd w:id="1"/>
    </w:p>
    <w:p w14:paraId="1EBAE6A0" w14:textId="77777777"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14:paraId="4EE0311A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032E56CE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23C4C5AD" w14:textId="40880460" w:rsidR="00420444" w:rsidRPr="00420444" w:rsidRDefault="00FF222E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420444" w14:paraId="35B6A09A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638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14:paraId="6CD1C8AA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C160C" w14:textId="6FC10FF6" w:rsidR="00420444" w:rsidRPr="00420444" w:rsidRDefault="00FF222E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420444" w14:paraId="20387FA0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3A3C1068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建議或提案</w:t>
            </w:r>
          </w:p>
          <w:p w14:paraId="2D4E452B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</w:t>
            </w:r>
            <w:r w:rsidRPr="00F018BD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2EC03EDD" w14:textId="491FE1FA" w:rsidR="00420444" w:rsidRPr="00420444" w:rsidRDefault="00FF222E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 w:val="28"/>
                <w:szCs w:val="28"/>
              </w:rPr>
              <w:t>無</w:t>
            </w:r>
          </w:p>
        </w:tc>
      </w:tr>
    </w:tbl>
    <w:p w14:paraId="3284E0B6" w14:textId="77777777" w:rsidR="003C6C15" w:rsidRDefault="003C6C15" w:rsidP="00420444">
      <w:pPr>
        <w:rPr>
          <w:rFonts w:ascii="微軟正黑體" w:eastAsia="微軟正黑體" w:hAnsi="微軟正黑體" w:cs="標楷體"/>
        </w:rPr>
      </w:pPr>
    </w:p>
    <w:p w14:paraId="2EAD79D0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EBD25" w14:textId="77777777" w:rsidR="00AD50B2" w:rsidRDefault="00AD50B2" w:rsidP="00420444">
      <w:r>
        <w:separator/>
      </w:r>
    </w:p>
  </w:endnote>
  <w:endnote w:type="continuationSeparator" w:id="0">
    <w:p w14:paraId="2F7D5AA4" w14:textId="77777777" w:rsidR="00AD50B2" w:rsidRDefault="00AD50B2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3E102" w14:textId="77777777" w:rsidR="00AD50B2" w:rsidRDefault="00AD50B2" w:rsidP="00420444">
      <w:r>
        <w:separator/>
      </w:r>
    </w:p>
  </w:footnote>
  <w:footnote w:type="continuationSeparator" w:id="0">
    <w:p w14:paraId="2C48F82D" w14:textId="77777777" w:rsidR="00AD50B2" w:rsidRDefault="00AD50B2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B02F8"/>
    <w:rsid w:val="000D6C7E"/>
    <w:rsid w:val="0014355F"/>
    <w:rsid w:val="0015502B"/>
    <w:rsid w:val="001853C2"/>
    <w:rsid w:val="001951B2"/>
    <w:rsid w:val="001A5054"/>
    <w:rsid w:val="001B0B17"/>
    <w:rsid w:val="001B6CCC"/>
    <w:rsid w:val="00207CD4"/>
    <w:rsid w:val="00231CA7"/>
    <w:rsid w:val="00250765"/>
    <w:rsid w:val="0027465A"/>
    <w:rsid w:val="00331506"/>
    <w:rsid w:val="003455E7"/>
    <w:rsid w:val="00370516"/>
    <w:rsid w:val="00395346"/>
    <w:rsid w:val="003B6044"/>
    <w:rsid w:val="003C6C15"/>
    <w:rsid w:val="003E11A8"/>
    <w:rsid w:val="00406F34"/>
    <w:rsid w:val="00417A10"/>
    <w:rsid w:val="00420444"/>
    <w:rsid w:val="0051436B"/>
    <w:rsid w:val="00593C19"/>
    <w:rsid w:val="005D5F49"/>
    <w:rsid w:val="00617F97"/>
    <w:rsid w:val="0071578F"/>
    <w:rsid w:val="0072013F"/>
    <w:rsid w:val="00723313"/>
    <w:rsid w:val="00723E75"/>
    <w:rsid w:val="00742111"/>
    <w:rsid w:val="007875F3"/>
    <w:rsid w:val="007A07C8"/>
    <w:rsid w:val="007E3BFD"/>
    <w:rsid w:val="007F11DC"/>
    <w:rsid w:val="007F2328"/>
    <w:rsid w:val="00805ADF"/>
    <w:rsid w:val="008070EC"/>
    <w:rsid w:val="00817CDD"/>
    <w:rsid w:val="00854F71"/>
    <w:rsid w:val="008E4F55"/>
    <w:rsid w:val="00913E01"/>
    <w:rsid w:val="00983449"/>
    <w:rsid w:val="00986997"/>
    <w:rsid w:val="009C2485"/>
    <w:rsid w:val="00A23D1B"/>
    <w:rsid w:val="00AA3285"/>
    <w:rsid w:val="00AC1824"/>
    <w:rsid w:val="00AD50B2"/>
    <w:rsid w:val="00AD72A0"/>
    <w:rsid w:val="00B16F79"/>
    <w:rsid w:val="00B21C0B"/>
    <w:rsid w:val="00B22ED5"/>
    <w:rsid w:val="00B906DB"/>
    <w:rsid w:val="00C729CC"/>
    <w:rsid w:val="00C9017F"/>
    <w:rsid w:val="00CF421F"/>
    <w:rsid w:val="00DD3ECE"/>
    <w:rsid w:val="00E4120D"/>
    <w:rsid w:val="00EC3CAF"/>
    <w:rsid w:val="00ED2FAF"/>
    <w:rsid w:val="00EE1619"/>
    <w:rsid w:val="00EE3577"/>
    <w:rsid w:val="00F018BD"/>
    <w:rsid w:val="00F66B98"/>
    <w:rsid w:val="00F93C4F"/>
    <w:rsid w:val="00FF222E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5D2D8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8</cp:revision>
  <dcterms:created xsi:type="dcterms:W3CDTF">2024-05-22T05:54:00Z</dcterms:created>
  <dcterms:modified xsi:type="dcterms:W3CDTF">2024-09-23T03:37:00Z</dcterms:modified>
</cp:coreProperties>
</file>