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9E" w:rsidRDefault="00A101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高雄市立中正高中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113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學年度第2學期</w:t>
      </w:r>
    </w:p>
    <w:p w:rsidR="009A009E" w:rsidRDefault="00A101DC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 xml:space="preserve">國中第2次教學研究會議紀錄—社會領域 </w:t>
      </w:r>
    </w:p>
    <w:p w:rsidR="009A009E" w:rsidRDefault="00A101DC">
      <w:pPr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</w:rPr>
        <w:t>一、時間︰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民國 114年  4   月  24     日(星期四      )  13:30     ~      14:30  </w:t>
      </w:r>
      <w:r>
        <w:rPr>
          <w:rFonts w:ascii="微軟正黑體" w:eastAsia="微軟正黑體" w:hAnsi="微軟正黑體" w:cs="微軟正黑體"/>
          <w:sz w:val="26"/>
          <w:szCs w:val="26"/>
        </w:rPr>
        <w:t>。</w:t>
      </w:r>
    </w:p>
    <w:p w:rsidR="009A009E" w:rsidRDefault="00A101DC">
      <w:pPr>
        <w:rPr>
          <w:rFonts w:ascii="微軟正黑體" w:eastAsia="微軟正黑體" w:hAnsi="微軟正黑體" w:cs="微軟正黑體"/>
          <w:b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</w:rPr>
        <w:t>二、地點︰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5樓社會專科教室</w:t>
      </w:r>
    </w:p>
    <w:p w:rsidR="009A009E" w:rsidRDefault="00A101D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三、簽到表：如附件</w:t>
      </w:r>
    </w:p>
    <w:p w:rsidR="009A009E" w:rsidRDefault="00A101D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四、主席致詞</w:t>
      </w:r>
    </w:p>
    <w:p w:rsidR="009A009E" w:rsidRDefault="00A101D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五、宣導事項：如議程</w:t>
      </w:r>
    </w:p>
    <w:p w:rsidR="009A009E" w:rsidRDefault="00A101D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六、會議照片</w:t>
      </w:r>
    </w:p>
    <w:tbl>
      <w:tblPr>
        <w:tblStyle w:val="afb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9A009E">
        <w:trPr>
          <w:trHeight w:val="1709"/>
        </w:trPr>
        <w:tc>
          <w:tcPr>
            <w:tcW w:w="5235" w:type="dxa"/>
          </w:tcPr>
          <w:p w:rsidR="009A009E" w:rsidRDefault="00A101D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noProof/>
              </w:rPr>
              <w:drawing>
                <wp:inline distT="0" distB="0" distL="0" distR="0">
                  <wp:extent cx="3181350" cy="2381250"/>
                  <wp:effectExtent l="0" t="0" r="0" b="0"/>
                  <wp:docPr id="1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2381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9A009E" w:rsidRDefault="00A101D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noProof/>
              </w:rPr>
              <w:drawing>
                <wp:inline distT="0" distB="0" distL="0" distR="0">
                  <wp:extent cx="3362325" cy="2524125"/>
                  <wp:effectExtent l="0" t="0" r="0" b="0"/>
                  <wp:docPr id="1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2524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009E" w:rsidRDefault="009A009E">
      <w:pPr>
        <w:rPr>
          <w:rFonts w:ascii="微軟正黑體" w:eastAsia="微軟正黑體" w:hAnsi="微軟正黑體" w:cs="微軟正黑體"/>
        </w:rPr>
      </w:pPr>
    </w:p>
    <w:p w:rsidR="009A009E" w:rsidRDefault="00A101D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七、共同討論</w:t>
      </w:r>
    </w:p>
    <w:tbl>
      <w:tblPr>
        <w:tblStyle w:val="afc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9A009E">
        <w:tc>
          <w:tcPr>
            <w:tcW w:w="10762" w:type="dxa"/>
            <w:shd w:val="clear" w:color="auto" w:fill="D9D9D9"/>
          </w:tcPr>
          <w:p w:rsidR="009A009E" w:rsidRPr="008F76D0" w:rsidRDefault="00A10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8F76D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請討論114學年部定及彈性課程評量項目與標準(附表為113學年度評量標準[分科分年級分學期]，可直接於表格上修正或新增為114版本，4/25(五)紙本繳回教學組。[請留意需與課程計畫上評量項目與標準內容相同]</w:t>
            </w:r>
          </w:p>
        </w:tc>
      </w:tr>
      <w:tr w:rsidR="009A009E">
        <w:tc>
          <w:tcPr>
            <w:tcW w:w="10762" w:type="dxa"/>
            <w:shd w:val="clear" w:color="auto" w:fill="auto"/>
          </w:tcPr>
          <w:p w:rsidR="009A009E" w:rsidRPr="008F76D0" w:rsidRDefault="00A101DC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8F76D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●討論：已於紙本修正為114版本，內容與113學年度一致</w:t>
            </w:r>
          </w:p>
        </w:tc>
      </w:tr>
      <w:tr w:rsidR="009A009E">
        <w:tc>
          <w:tcPr>
            <w:tcW w:w="10762" w:type="dxa"/>
            <w:shd w:val="clear" w:color="auto" w:fill="D9D9D9"/>
          </w:tcPr>
          <w:p w:rsidR="009A009E" w:rsidRPr="008F76D0" w:rsidRDefault="00A10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8F76D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請討論113學年度課程評鑑(下學期)、114學年度彈性課程計畫+表2+表4、114學年度部定課程計畫+議題融入，以上表件請於時間內上傳。</w:t>
            </w:r>
            <w:r w:rsidRPr="008F76D0">
              <w:rPr>
                <w:rFonts w:ascii="微軟正黑體" w:eastAsia="微軟正黑體" w:hAnsi="微軟正黑體" w:cs="微軟正黑體"/>
                <w:b/>
                <w:color w:val="000000"/>
                <w:szCs w:val="24"/>
                <w:highlight w:val="yellow"/>
              </w:rPr>
              <w:t>(教學組)</w:t>
            </w:r>
          </w:p>
        </w:tc>
      </w:tr>
      <w:tr w:rsidR="009A009E">
        <w:tc>
          <w:tcPr>
            <w:tcW w:w="10762" w:type="dxa"/>
            <w:shd w:val="clear" w:color="auto" w:fill="auto"/>
          </w:tcPr>
          <w:p w:rsidR="009A009E" w:rsidRPr="008F76D0" w:rsidRDefault="00A101DC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8F76D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●討論：彈性課程於4/25前上傳</w:t>
            </w:r>
          </w:p>
        </w:tc>
      </w:tr>
      <w:tr w:rsidR="009A009E">
        <w:tc>
          <w:tcPr>
            <w:tcW w:w="10762" w:type="dxa"/>
            <w:shd w:val="clear" w:color="auto" w:fill="D9D9D9"/>
          </w:tcPr>
          <w:p w:rsidR="009A009E" w:rsidRPr="008F76D0" w:rsidRDefault="00A10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8F76D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請各科提供114學年度召集人於附件。</w:t>
            </w:r>
            <w:r w:rsidRPr="008F76D0">
              <w:rPr>
                <w:rFonts w:ascii="微軟正黑體" w:eastAsia="微軟正黑體" w:hAnsi="微軟正黑體" w:cs="微軟正黑體"/>
                <w:b/>
                <w:color w:val="000000"/>
                <w:szCs w:val="24"/>
                <w:highlight w:val="yellow"/>
              </w:rPr>
              <w:t>(教學組)</w:t>
            </w:r>
          </w:p>
        </w:tc>
      </w:tr>
      <w:tr w:rsidR="009A009E">
        <w:tc>
          <w:tcPr>
            <w:tcW w:w="10762" w:type="dxa"/>
            <w:shd w:val="clear" w:color="auto" w:fill="auto"/>
          </w:tcPr>
          <w:p w:rsidR="009A009E" w:rsidRPr="008F76D0" w:rsidRDefault="00A101DC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8F76D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●討論：114學年度召集人為周怡君老師</w:t>
            </w:r>
          </w:p>
        </w:tc>
      </w:tr>
      <w:tr w:rsidR="009A009E">
        <w:tc>
          <w:tcPr>
            <w:tcW w:w="10762" w:type="dxa"/>
            <w:shd w:val="clear" w:color="auto" w:fill="D9D9D9"/>
          </w:tcPr>
          <w:p w:rsidR="009A009E" w:rsidRDefault="00A10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為使生生用平板計畫之載具能有更大之使用效益，提升每週開機率及使用時間，擬重新配置載具</w:t>
            </w:r>
          </w:p>
          <w:p w:rsidR="009A009E" w:rsidRDefault="00A1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，目前考慮的方式有：</w:t>
            </w:r>
          </w:p>
          <w:p w:rsidR="009A009E" w:rsidRDefault="00A101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由欲使用之科目/領域提出申請</w:t>
            </w:r>
          </w:p>
          <w:p w:rsidR="009A009E" w:rsidRDefault="00A101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各領域配置分組教學所需之數量(例如:每領域8台)，其餘設置於公用空間(例如視聽教室二)</w:t>
            </w:r>
          </w:p>
          <w:p w:rsidR="009A009E" w:rsidRDefault="00A1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0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，供每位學生一機上課時使用。 </w:t>
            </w:r>
          </w:p>
          <w:p w:rsidR="009A009E" w:rsidRDefault="00A101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  <w:u w:val="single"/>
              </w:rPr>
              <w:t>或請各領域討論，提出其他合適的方式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。圖書館將彙整大家意見，提課發會進行決議。</w:t>
            </w:r>
          </w:p>
          <w:p w:rsidR="009A009E" w:rsidRDefault="00A1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0"/>
              <w:jc w:val="right"/>
              <w:rPr>
                <w:rFonts w:ascii="微軟正黑體" w:eastAsia="微軟正黑體" w:hAnsi="微軟正黑體" w:cs="微軟正黑體"/>
                <w:b/>
                <w:color w:val="000000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t>(圖書館)</w:t>
            </w:r>
          </w:p>
        </w:tc>
      </w:tr>
      <w:tr w:rsidR="009A009E">
        <w:tc>
          <w:tcPr>
            <w:tcW w:w="10762" w:type="dxa"/>
          </w:tcPr>
          <w:p w:rsidR="009A009E" w:rsidRDefault="00A101D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</w:p>
        </w:tc>
      </w:tr>
      <w:tr w:rsidR="009A009E">
        <w:tc>
          <w:tcPr>
            <w:tcW w:w="10762" w:type="dxa"/>
            <w:shd w:val="clear" w:color="auto" w:fill="D9D9D9"/>
          </w:tcPr>
          <w:p w:rsidR="009A009E" w:rsidRDefault="00A10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lastRenderedPageBreak/>
              <w:t xml:space="preserve">請各領域至教育部校園數位內容與教學軟體網站之產品介紹頁面（https://www.sdc.org.tw/shop/），檢索相關校園數位內容與教學軟體相關資訊，依順位提列需求清單(相關表單及檔案另email給領召)，圖書館將彙整各領域提列內容，提課發會或行政主管會報決議正式購買清單(國中部今年補助經費71,550元)。(補充說明:因教育部網站未標示軟體價格資訊，故實際購買時會依經費因素調整，若有提列而未購買之狀況，敬請見諒!!) 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zCs w:val="24"/>
              </w:rPr>
              <w:t>(圖書館)</w:t>
            </w:r>
          </w:p>
        </w:tc>
      </w:tr>
      <w:tr w:rsidR="009A009E">
        <w:tc>
          <w:tcPr>
            <w:tcW w:w="10762" w:type="dxa"/>
            <w:shd w:val="clear" w:color="auto" w:fill="auto"/>
          </w:tcPr>
          <w:p w:rsidR="009A009E" w:rsidRDefault="00A101DC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</w:p>
        </w:tc>
      </w:tr>
    </w:tbl>
    <w:p w:rsidR="009A009E" w:rsidRDefault="009A009E">
      <w:pPr>
        <w:rPr>
          <w:rFonts w:ascii="微軟正黑體" w:eastAsia="微軟正黑體" w:hAnsi="微軟正黑體" w:cs="微軟正黑體"/>
        </w:rPr>
      </w:pPr>
    </w:p>
    <w:p w:rsidR="009A009E" w:rsidRDefault="00A101DC">
      <w:pP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</w:rPr>
        <w:t>八、分科討論</w:t>
      </w:r>
    </w:p>
    <w:tbl>
      <w:tblPr>
        <w:tblStyle w:val="af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9A009E">
        <w:trPr>
          <w:trHeight w:val="286"/>
        </w:trPr>
        <w:tc>
          <w:tcPr>
            <w:tcW w:w="10768" w:type="dxa"/>
            <w:shd w:val="clear" w:color="auto" w:fill="D9D9D9"/>
          </w:tcPr>
          <w:p w:rsidR="009A009E" w:rsidRPr="008F76D0" w:rsidRDefault="00A101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</w:pPr>
            <w:r w:rsidRPr="008F76D0">
              <w:rPr>
                <w:rFonts w:ascii="微軟正黑體" w:eastAsia="微軟正黑體" w:hAnsi="微軟正黑體" w:cs="微軟正黑體"/>
                <w:color w:val="000000"/>
                <w:szCs w:val="24"/>
                <w:highlight w:val="yellow"/>
              </w:rPr>
              <w:t>114學年度「國家地理知識大競賽」，本校得推派5名學生參加地理知識能力測驗，請提供培訓教師名單。另請討論參賽學生推派方式。</w:t>
            </w:r>
            <w:r w:rsidRPr="008F76D0">
              <w:rPr>
                <w:rFonts w:ascii="微軟正黑體" w:eastAsia="微軟正黑體" w:hAnsi="微軟正黑體" w:cs="微軟正黑體"/>
                <w:b/>
                <w:color w:val="000000"/>
                <w:szCs w:val="24"/>
                <w:highlight w:val="yellow"/>
              </w:rPr>
              <w:t>（設備組）</w:t>
            </w:r>
          </w:p>
        </w:tc>
      </w:tr>
      <w:tr w:rsidR="009A009E">
        <w:trPr>
          <w:trHeight w:val="286"/>
        </w:trPr>
        <w:tc>
          <w:tcPr>
            <w:tcW w:w="10768" w:type="dxa"/>
            <w:shd w:val="clear" w:color="auto" w:fill="auto"/>
          </w:tcPr>
          <w:p w:rsidR="009A009E" w:rsidRPr="008F76D0" w:rsidRDefault="00A101DC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8F76D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●討論：114學年度由郭恬伶老師負責，將透過測驗徵試選手</w:t>
            </w:r>
          </w:p>
        </w:tc>
      </w:tr>
    </w:tbl>
    <w:p w:rsidR="009A009E" w:rsidRDefault="009A009E">
      <w:pPr>
        <w:rPr>
          <w:rFonts w:ascii="微軟正黑體" w:eastAsia="微軟正黑體" w:hAnsi="微軟正黑體" w:cs="微軟正黑體"/>
        </w:rPr>
      </w:pPr>
    </w:p>
    <w:p w:rsidR="009A009E" w:rsidRDefault="00A101DC">
      <w:pPr>
        <w:rPr>
          <w:rFonts w:ascii="微軟正黑體" w:eastAsia="微軟正黑體" w:hAnsi="微軟正黑體" w:cs="微軟正黑體"/>
          <w:b/>
          <w:sz w:val="26"/>
          <w:szCs w:val="26"/>
        </w:rPr>
      </w:pPr>
      <w:r>
        <w:rPr>
          <w:rFonts w:ascii="微軟正黑體" w:eastAsia="微軟正黑體" w:hAnsi="微軟正黑體" w:cs="微軟正黑體"/>
        </w:rPr>
        <w:t>九、共同討論主題臨時動議或其他對學校建議</w:t>
      </w:r>
      <w:r>
        <w:rPr>
          <w:rFonts w:ascii="微軟正黑體" w:eastAsia="微軟正黑體" w:hAnsi="微軟正黑體" w:cs="微軟正黑體"/>
          <w:b/>
        </w:rPr>
        <w:t>（若無請填無）</w:t>
      </w:r>
    </w:p>
    <w:tbl>
      <w:tblPr>
        <w:tblStyle w:val="af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079"/>
      </w:tblGrid>
      <w:tr w:rsidR="009A009E">
        <w:trPr>
          <w:trHeight w:val="449"/>
        </w:trPr>
        <w:tc>
          <w:tcPr>
            <w:tcW w:w="2689" w:type="dxa"/>
            <w:tcBorders>
              <w:bottom w:val="single" w:sz="4" w:space="0" w:color="000000"/>
              <w:right w:val="single" w:sz="4" w:space="0" w:color="000000"/>
            </w:tcBorders>
          </w:tcPr>
          <w:p w:rsidR="009A009E" w:rsidRPr="006E04E1" w:rsidRDefault="005A4DE4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</w:pPr>
            <w:sdt>
              <w:sdtPr>
                <w:rPr>
                  <w:highlight w:val="yellow"/>
                </w:rPr>
                <w:tag w:val="goog_rdk_0"/>
                <w:id w:val="-123477224"/>
              </w:sdtPr>
              <w:sdtEndPr/>
              <w:sdtContent>
                <w:r w:rsidR="00A101DC" w:rsidRPr="006E04E1">
                  <w:rPr>
                    <w:rFonts w:ascii="Fira Mono" w:eastAsia="Fira Mono" w:hAnsi="Fira Mono" w:cs="Fira Mono"/>
                    <w:highlight w:val="yellow"/>
                  </w:rPr>
                  <w:t>⯄</w:t>
                </w:r>
              </w:sdtContent>
            </w:sdt>
            <w:r w:rsidR="00A101DC" w:rsidRPr="006E04E1">
              <w:rPr>
                <w:rFonts w:ascii="微軟正黑體" w:eastAsia="微軟正黑體" w:hAnsi="微軟正黑體" w:cs="微軟正黑體"/>
                <w:highlight w:val="yellow"/>
              </w:rPr>
              <w:t>科內事務決議留存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</w:tcBorders>
          </w:tcPr>
          <w:p w:rsidR="009A009E" w:rsidRPr="006E04E1" w:rsidRDefault="00A101DC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</w:pPr>
            <w:r w:rsidRPr="006E04E1"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  <w:t>國中教育會考教室試提意見調查問卷負責人</w:t>
            </w:r>
          </w:p>
          <w:p w:rsidR="009A009E" w:rsidRPr="006E04E1" w:rsidRDefault="00A101DC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</w:pPr>
            <w:r w:rsidRPr="006E04E1"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  <w:t>公民：呂美霓；地理：吳昭儀；歷史：陳怡璇</w:t>
            </w:r>
          </w:p>
        </w:tc>
      </w:tr>
      <w:tr w:rsidR="009A009E">
        <w:trPr>
          <w:trHeight w:val="390"/>
        </w:trPr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9E" w:rsidRDefault="005A4DE4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"/>
                <w:id w:val="1745915674"/>
              </w:sdtPr>
              <w:sdtEndPr/>
              <w:sdtContent>
                <w:r w:rsidR="00A101DC"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 w:rsidR="00A101DC">
              <w:rPr>
                <w:rFonts w:ascii="微軟正黑體" w:eastAsia="微軟正黑體" w:hAnsi="微軟正黑體" w:cs="微軟正黑體"/>
              </w:rPr>
              <w:t>僅告知不須行政回應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09E" w:rsidRDefault="009A009E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</w:p>
        </w:tc>
      </w:tr>
      <w:tr w:rsidR="009A009E">
        <w:trPr>
          <w:trHeight w:val="390"/>
        </w:trPr>
        <w:tc>
          <w:tcPr>
            <w:tcW w:w="2689" w:type="dxa"/>
            <w:tcBorders>
              <w:top w:val="single" w:sz="4" w:space="0" w:color="000000"/>
              <w:right w:val="single" w:sz="4" w:space="0" w:color="000000"/>
            </w:tcBorders>
          </w:tcPr>
          <w:p w:rsidR="009A009E" w:rsidRPr="006E04E1" w:rsidRDefault="005A4DE4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sdt>
              <w:sdtPr>
                <w:rPr>
                  <w:highlight w:val="yellow"/>
                </w:rPr>
                <w:tag w:val="goog_rdk_2"/>
                <w:id w:val="1021667293"/>
              </w:sdtPr>
              <w:sdtEndPr/>
              <w:sdtContent>
                <w:r w:rsidR="00A101DC" w:rsidRPr="006E04E1">
                  <w:rPr>
                    <w:rFonts w:ascii="Fira Mono" w:eastAsia="Fira Mono" w:hAnsi="Fira Mono" w:cs="Fira Mono"/>
                    <w:highlight w:val="yellow"/>
                  </w:rPr>
                  <w:t>⯄</w:t>
                </w:r>
              </w:sdtContent>
            </w:sdt>
            <w:r w:rsidR="00A101DC" w:rsidRPr="006E04E1">
              <w:rPr>
                <w:rFonts w:ascii="微軟正黑體" w:eastAsia="微軟正黑體" w:hAnsi="微軟正黑體" w:cs="微軟正黑體"/>
                <w:highlight w:val="yellow"/>
              </w:rPr>
              <w:t>須行政回應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</w:tcBorders>
          </w:tcPr>
          <w:p w:rsidR="009A009E" w:rsidRPr="006E04E1" w:rsidRDefault="00A101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  <w:highlight w:val="yellow"/>
              </w:rPr>
            </w:pPr>
            <w:r w:rsidRPr="006E04E1"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  <w:highlight w:val="yellow"/>
              </w:rPr>
              <w:t>關於國中部第2次教學研究會議程：3-(五)114暑期學藝活動草案，請各科討論；問題：期初課發會已決議暑期學藝活動各科節數與上課天數，想確認議程中提到的草案是指什麼草案？與期初課發會決議通過的提案有什麼不同？</w:t>
            </w:r>
          </w:p>
          <w:p w:rsidR="009A009E" w:rsidRPr="006E04E1" w:rsidRDefault="00A101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  <w:highlight w:val="yellow"/>
              </w:rPr>
            </w:pPr>
            <w:r w:rsidRPr="006E04E1"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  <w:highlight w:val="yellow"/>
              </w:rPr>
              <w:t xml:space="preserve">關於未來的寒暑輔學藝活動，想增加學生的參與程度，並協助學生在長假中保持好的生活作息，創造美好的回憶之考量，國一升國二的學藝活動，建議納入非考科的活動或課程，例如：生活應用美語、食農教育、交通安全、麥塊程式教育、steam、手擲機設計等多元、潮流，學生有興趣、家長間討論度高的課程。 </w:t>
            </w:r>
            <w:bookmarkStart w:id="0" w:name="_GoBack"/>
            <w:bookmarkEnd w:id="0"/>
          </w:p>
        </w:tc>
      </w:tr>
    </w:tbl>
    <w:p w:rsidR="009A009E" w:rsidRDefault="009A009E">
      <w:pPr>
        <w:rPr>
          <w:rFonts w:ascii="微軟正黑體" w:eastAsia="微軟正黑體" w:hAnsi="微軟正黑體" w:cs="微軟正黑體"/>
        </w:rPr>
      </w:pPr>
    </w:p>
    <w:p w:rsidR="009A009E" w:rsidRDefault="00A101D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十、散會</w:t>
      </w:r>
    </w:p>
    <w:p w:rsidR="009A009E" w:rsidRDefault="009A009E">
      <w:pPr>
        <w:rPr>
          <w:rFonts w:ascii="微軟正黑體" w:eastAsia="微軟正黑體" w:hAnsi="微軟正黑體" w:cs="微軟正黑體"/>
          <w:b/>
          <w:sz w:val="28"/>
          <w:szCs w:val="28"/>
        </w:rPr>
      </w:pPr>
    </w:p>
    <w:sectPr w:rsidR="009A009E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E4" w:rsidRDefault="005A4DE4" w:rsidP="008F76D0">
      <w:r>
        <w:separator/>
      </w:r>
    </w:p>
  </w:endnote>
  <w:endnote w:type="continuationSeparator" w:id="0">
    <w:p w:rsidR="005A4DE4" w:rsidRDefault="005A4DE4" w:rsidP="008F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ira Mon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E4" w:rsidRDefault="005A4DE4" w:rsidP="008F76D0">
      <w:r>
        <w:separator/>
      </w:r>
    </w:p>
  </w:footnote>
  <w:footnote w:type="continuationSeparator" w:id="0">
    <w:p w:rsidR="005A4DE4" w:rsidRDefault="005A4DE4" w:rsidP="008F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72A9"/>
    <w:multiLevelType w:val="multilevel"/>
    <w:tmpl w:val="FE1AB5C2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E429F0"/>
    <w:multiLevelType w:val="multilevel"/>
    <w:tmpl w:val="3F7CFE76"/>
    <w:lvl w:ilvl="0">
      <w:start w:val="1"/>
      <w:numFmt w:val="decimal"/>
      <w:lvlText w:val="%1."/>
      <w:lvlJc w:val="left"/>
      <w:pPr>
        <w:ind w:left="340" w:hanging="34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210D17"/>
    <w:multiLevelType w:val="multilevel"/>
    <w:tmpl w:val="A7420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75757D"/>
    <w:multiLevelType w:val="multilevel"/>
    <w:tmpl w:val="128017AA"/>
    <w:lvl w:ilvl="0">
      <w:start w:val="1"/>
      <w:numFmt w:val="decimal"/>
      <w:lvlText w:val="(%1)"/>
      <w:lvlJc w:val="left"/>
      <w:pPr>
        <w:ind w:left="820" w:hanging="48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300" w:hanging="480"/>
      </w:pPr>
    </w:lvl>
    <w:lvl w:ilvl="2">
      <w:start w:val="1"/>
      <w:numFmt w:val="lowerRoman"/>
      <w:lvlText w:val="%3."/>
      <w:lvlJc w:val="right"/>
      <w:pPr>
        <w:ind w:left="1780" w:hanging="480"/>
      </w:pPr>
    </w:lvl>
    <w:lvl w:ilvl="3">
      <w:start w:val="1"/>
      <w:numFmt w:val="decimal"/>
      <w:lvlText w:val="%4."/>
      <w:lvlJc w:val="left"/>
      <w:pPr>
        <w:ind w:left="2260" w:hanging="480"/>
      </w:pPr>
    </w:lvl>
    <w:lvl w:ilvl="4">
      <w:start w:val="1"/>
      <w:numFmt w:val="decimal"/>
      <w:lvlText w:val="%5、"/>
      <w:lvlJc w:val="left"/>
      <w:pPr>
        <w:ind w:left="2740" w:hanging="480"/>
      </w:pPr>
    </w:lvl>
    <w:lvl w:ilvl="5">
      <w:start w:val="1"/>
      <w:numFmt w:val="lowerRoman"/>
      <w:lvlText w:val="%6."/>
      <w:lvlJc w:val="right"/>
      <w:pPr>
        <w:ind w:left="3220" w:hanging="480"/>
      </w:pPr>
    </w:lvl>
    <w:lvl w:ilvl="6">
      <w:start w:val="1"/>
      <w:numFmt w:val="decimal"/>
      <w:lvlText w:val="%7."/>
      <w:lvlJc w:val="left"/>
      <w:pPr>
        <w:ind w:left="3700" w:hanging="480"/>
      </w:pPr>
    </w:lvl>
    <w:lvl w:ilvl="7">
      <w:start w:val="1"/>
      <w:numFmt w:val="decimal"/>
      <w:lvlText w:val="%8、"/>
      <w:lvlJc w:val="left"/>
      <w:pPr>
        <w:ind w:left="4180" w:hanging="480"/>
      </w:pPr>
    </w:lvl>
    <w:lvl w:ilvl="8">
      <w:start w:val="1"/>
      <w:numFmt w:val="lowerRoman"/>
      <w:lvlText w:val="%9."/>
      <w:lvlJc w:val="right"/>
      <w:pPr>
        <w:ind w:left="466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9E"/>
    <w:rsid w:val="005A4DE4"/>
    <w:rsid w:val="006E04E1"/>
    <w:rsid w:val="008F76D0"/>
    <w:rsid w:val="009A009E"/>
    <w:rsid w:val="00A1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A64C6E-98E3-4F64-B5E0-BCB82488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886012"/>
    <w:rPr>
      <w:color w:val="0563C1" w:themeColor="hyperlink"/>
      <w:u w:val="single"/>
    </w:rPr>
  </w:style>
  <w:style w:type="character" w:customStyle="1" w:styleId="ac">
    <w:name w:val="清單段落 字元"/>
    <w:link w:val="ab"/>
    <w:uiPriority w:val="34"/>
    <w:locked/>
    <w:rsid w:val="00B47427"/>
    <w:rPr>
      <w:rFonts w:asciiTheme="minorHAnsi" w:hAnsiTheme="minorHAnsi" w:cstheme="minorBidi"/>
      <w:szCs w:val="22"/>
    </w:rPr>
  </w:style>
  <w:style w:type="paragraph" w:customStyle="1" w:styleId="af3">
    <w:name w:val="一"/>
    <w:basedOn w:val="a"/>
    <w:rsid w:val="00B4742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kern w:val="2"/>
      <w:sz w:val="28"/>
    </w:rPr>
  </w:style>
  <w:style w:type="character" w:styleId="af4">
    <w:name w:val="annotation reference"/>
    <w:basedOn w:val="a0"/>
    <w:uiPriority w:val="99"/>
    <w:semiHidden/>
    <w:unhideWhenUsed/>
    <w:rsid w:val="00FD1F2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FD1F25"/>
  </w:style>
  <w:style w:type="character" w:customStyle="1" w:styleId="af6">
    <w:name w:val="註解文字 字元"/>
    <w:basedOn w:val="a0"/>
    <w:link w:val="af5"/>
    <w:uiPriority w:val="99"/>
    <w:semiHidden/>
    <w:rsid w:val="00FD1F25"/>
    <w:rPr>
      <w:rFonts w:eastAsia="新細明體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1F25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FD1F25"/>
    <w:rPr>
      <w:rFonts w:eastAsia="新細明體"/>
      <w:b/>
      <w:bCs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FD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FD1F25"/>
    <w:rPr>
      <w:rFonts w:asciiTheme="majorHAnsi" w:eastAsiaTheme="majorEastAsia" w:hAnsiTheme="majorHAnsi" w:cstheme="majorBidi"/>
      <w:sz w:val="18"/>
      <w:szCs w:val="18"/>
    </w:r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g6T4o30GrImmE5H5TnN0qSBbw==">CgMxLjAaKQoBMBIkCiIIB0IeChFRdWF0dHJvY2VudG8gU2FucxIJRmlyYSBNb25vGikKATESJAoiCAdCHgoRUXVhdHRyb2NlbnRvIFNhbnMSCUZpcmEgTW9ubxopCgEyEiQKIggHQh4KEVF1YXR0cm9jZW50byBTYW5zEglGaXJhIE1vbm84AHIhMXkyckstYnlRcGVLYkF2bEFVZUtLU0xKVzdTVFpRRkZD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</dc:creator>
  <cp:lastModifiedBy>cchs</cp:lastModifiedBy>
  <cp:revision>3</cp:revision>
  <dcterms:created xsi:type="dcterms:W3CDTF">2025-04-24T07:31:00Z</dcterms:created>
  <dcterms:modified xsi:type="dcterms:W3CDTF">2025-05-06T07:18:00Z</dcterms:modified>
</cp:coreProperties>
</file>