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5392A" w14:textId="77777777" w:rsidR="00E61014" w:rsidRPr="00E61014" w:rsidRDefault="00E61014" w:rsidP="00E61014">
      <w:pPr>
        <w:widowControl/>
        <w:spacing w:after="0" w:line="240" w:lineRule="auto"/>
        <w:jc w:val="center"/>
        <w:rPr>
          <w:rFonts w:ascii="新細明體" w:eastAsia="新細明體" w:hAnsi="新細明體" w:cs="新細明體"/>
          <w:kern w:val="0"/>
          <w14:ligatures w14:val="none"/>
        </w:rPr>
      </w:pPr>
      <w:r w:rsidRPr="00E61014">
        <w:rPr>
          <w:rFonts w:ascii="微軟正黑體" w:eastAsia="微軟正黑體" w:hAnsi="微軟正黑體" w:cs="新細明體" w:hint="eastAsia"/>
          <w:b/>
          <w:bCs/>
          <w:color w:val="000000"/>
          <w:kern w:val="0"/>
          <w:sz w:val="28"/>
          <w:szCs w:val="28"/>
          <w14:ligatures w14:val="none"/>
        </w:rPr>
        <w:t>高雄市立中正高中114學年度第1學期</w:t>
      </w:r>
    </w:p>
    <w:p w14:paraId="6FEEEEB3" w14:textId="77777777" w:rsidR="00E61014" w:rsidRPr="00E61014" w:rsidRDefault="00E61014" w:rsidP="00E61014">
      <w:pPr>
        <w:widowControl/>
        <w:spacing w:after="0" w:line="240" w:lineRule="auto"/>
        <w:jc w:val="center"/>
        <w:rPr>
          <w:rFonts w:ascii="新細明體" w:eastAsia="新細明體" w:hAnsi="新細明體" w:cs="新細明體"/>
          <w:kern w:val="0"/>
          <w14:ligatures w14:val="none"/>
        </w:rPr>
      </w:pPr>
      <w:r w:rsidRPr="00E61014">
        <w:rPr>
          <w:rFonts w:ascii="微軟正黑體" w:eastAsia="微軟正黑體" w:hAnsi="微軟正黑體" w:cs="新細明體" w:hint="eastAsia"/>
          <w:b/>
          <w:bCs/>
          <w:color w:val="000000"/>
          <w:kern w:val="0"/>
          <w:sz w:val="28"/>
          <w:szCs w:val="28"/>
          <w14:ligatures w14:val="none"/>
        </w:rPr>
        <w:t>國中第1次教學研究會議紀錄—社會領域 </w:t>
      </w:r>
    </w:p>
    <w:p w14:paraId="3C483F57" w14:textId="1482EBA3" w:rsidR="00E61014" w:rsidRPr="00E61014" w:rsidRDefault="00E61014" w:rsidP="00E61014">
      <w:pPr>
        <w:widowControl/>
        <w:spacing w:after="0" w:line="240" w:lineRule="auto"/>
        <w:rPr>
          <w:rFonts w:ascii="新細明體" w:eastAsia="新細明體" w:hAnsi="新細明體" w:cs="新細明體"/>
          <w:kern w:val="0"/>
          <w14:ligatures w14:val="none"/>
        </w:rPr>
      </w:pPr>
      <w:r w:rsidRPr="00E61014">
        <w:rPr>
          <w:rFonts w:ascii="微軟正黑體" w:eastAsia="微軟正黑體" w:hAnsi="微軟正黑體" w:cs="新細明體" w:hint="eastAsia"/>
          <w:color w:val="000000"/>
          <w:kern w:val="0"/>
          <w14:ligatures w14:val="none"/>
        </w:rPr>
        <w:t>一、時間︰</w:t>
      </w:r>
      <w:r w:rsidRPr="00E61014">
        <w:rPr>
          <w:rFonts w:ascii="微軟正黑體" w:eastAsia="微軟正黑體" w:hAnsi="微軟正黑體" w:cs="新細明體" w:hint="eastAsia"/>
          <w:b/>
          <w:bCs/>
          <w:color w:val="000000"/>
          <w:kern w:val="0"/>
          <w:sz w:val="26"/>
          <w:szCs w:val="26"/>
          <w:u w:val="single"/>
          <w14:ligatures w14:val="none"/>
        </w:rPr>
        <w:t xml:space="preserve">民國 114年 </w:t>
      </w:r>
      <w:r w:rsidR="00611F03">
        <w:rPr>
          <w:rFonts w:ascii="微軟正黑體" w:eastAsia="微軟正黑體" w:hAnsi="微軟正黑體" w:cs="新細明體" w:hint="eastAsia"/>
          <w:b/>
          <w:bCs/>
          <w:color w:val="000000"/>
          <w:kern w:val="0"/>
          <w:sz w:val="26"/>
          <w:szCs w:val="26"/>
          <w:u w:val="single"/>
          <w14:ligatures w14:val="none"/>
        </w:rPr>
        <w:t>9</w:t>
      </w:r>
      <w:r w:rsidRPr="00E61014">
        <w:rPr>
          <w:rFonts w:ascii="微軟正黑體" w:eastAsia="微軟正黑體" w:hAnsi="微軟正黑體" w:cs="新細明體" w:hint="eastAsia"/>
          <w:b/>
          <w:bCs/>
          <w:color w:val="000000"/>
          <w:kern w:val="0"/>
          <w:sz w:val="26"/>
          <w:szCs w:val="26"/>
          <w:u w:val="single"/>
          <w14:ligatures w14:val="none"/>
        </w:rPr>
        <w:t xml:space="preserve">    月   </w:t>
      </w:r>
      <w:r w:rsidR="00611F03">
        <w:rPr>
          <w:rFonts w:ascii="微軟正黑體" w:eastAsia="微軟正黑體" w:hAnsi="微軟正黑體" w:cs="新細明體" w:hint="eastAsia"/>
          <w:b/>
          <w:bCs/>
          <w:color w:val="000000"/>
          <w:kern w:val="0"/>
          <w:sz w:val="26"/>
          <w:szCs w:val="26"/>
          <w:u w:val="single"/>
          <w14:ligatures w14:val="none"/>
        </w:rPr>
        <w:t>11</w:t>
      </w:r>
      <w:r w:rsidRPr="00E61014">
        <w:rPr>
          <w:rFonts w:ascii="微軟正黑體" w:eastAsia="微軟正黑體" w:hAnsi="微軟正黑體" w:cs="新細明體" w:hint="eastAsia"/>
          <w:b/>
          <w:bCs/>
          <w:color w:val="000000"/>
          <w:kern w:val="0"/>
          <w:sz w:val="26"/>
          <w:szCs w:val="26"/>
          <w:u w:val="single"/>
          <w14:ligatures w14:val="none"/>
        </w:rPr>
        <w:t xml:space="preserve">    日(星期  </w:t>
      </w:r>
      <w:r w:rsidR="00611F03">
        <w:rPr>
          <w:rFonts w:ascii="微軟正黑體" w:eastAsia="微軟正黑體" w:hAnsi="微軟正黑體" w:cs="新細明體" w:hint="eastAsia"/>
          <w:b/>
          <w:bCs/>
          <w:color w:val="000000"/>
          <w:kern w:val="0"/>
          <w:sz w:val="26"/>
          <w:szCs w:val="26"/>
          <w:u w:val="single"/>
          <w14:ligatures w14:val="none"/>
        </w:rPr>
        <w:t>四</w:t>
      </w:r>
      <w:r w:rsidRPr="00E61014">
        <w:rPr>
          <w:rFonts w:ascii="微軟正黑體" w:eastAsia="微軟正黑體" w:hAnsi="微軟正黑體" w:cs="新細明體" w:hint="eastAsia"/>
          <w:b/>
          <w:bCs/>
          <w:color w:val="000000"/>
          <w:kern w:val="0"/>
          <w:sz w:val="26"/>
          <w:szCs w:val="26"/>
          <w:u w:val="single"/>
          <w14:ligatures w14:val="none"/>
        </w:rPr>
        <w:t xml:space="preserve">    ) </w:t>
      </w:r>
      <w:r w:rsidR="00611F03">
        <w:rPr>
          <w:rFonts w:ascii="微軟正黑體" w:eastAsia="微軟正黑體" w:hAnsi="微軟正黑體" w:cs="新細明體" w:hint="eastAsia"/>
          <w:b/>
          <w:bCs/>
          <w:color w:val="000000"/>
          <w:kern w:val="0"/>
          <w:sz w:val="26"/>
          <w:szCs w:val="26"/>
          <w:u w:val="single"/>
          <w14:ligatures w14:val="none"/>
        </w:rPr>
        <w:t>13：30</w:t>
      </w:r>
      <w:r w:rsidRPr="00E61014">
        <w:rPr>
          <w:rFonts w:ascii="微軟正黑體" w:eastAsia="微軟正黑體" w:hAnsi="微軟正黑體" w:cs="新細明體" w:hint="eastAsia"/>
          <w:b/>
          <w:bCs/>
          <w:color w:val="000000"/>
          <w:kern w:val="0"/>
          <w:sz w:val="26"/>
          <w:szCs w:val="26"/>
          <w:u w:val="single"/>
          <w14:ligatures w14:val="none"/>
        </w:rPr>
        <w:t xml:space="preserve"> ~</w:t>
      </w:r>
      <w:r w:rsidR="00611F03">
        <w:rPr>
          <w:rFonts w:ascii="微軟正黑體" w:eastAsia="微軟正黑體" w:hAnsi="微軟正黑體" w:cs="新細明體" w:hint="eastAsia"/>
          <w:b/>
          <w:bCs/>
          <w:color w:val="000000"/>
          <w:kern w:val="0"/>
          <w:sz w:val="26"/>
          <w:szCs w:val="26"/>
          <w:u w:val="single"/>
          <w14:ligatures w14:val="none"/>
        </w:rPr>
        <w:t>15：0</w:t>
      </w:r>
      <w:r w:rsidR="00606C64">
        <w:rPr>
          <w:rFonts w:ascii="微軟正黑體" w:eastAsia="微軟正黑體" w:hAnsi="微軟正黑體" w:cs="新細明體" w:hint="eastAsia"/>
          <w:b/>
          <w:bCs/>
          <w:color w:val="000000"/>
          <w:kern w:val="0"/>
          <w:sz w:val="26"/>
          <w:szCs w:val="26"/>
          <w:u w:val="single"/>
          <w14:ligatures w14:val="none"/>
        </w:rPr>
        <w:t>0</w:t>
      </w:r>
      <w:r w:rsidRPr="00E61014">
        <w:rPr>
          <w:rFonts w:ascii="微軟正黑體" w:eastAsia="微軟正黑體" w:hAnsi="微軟正黑體" w:cs="新細明體" w:hint="eastAsia"/>
          <w:b/>
          <w:bCs/>
          <w:color w:val="000000"/>
          <w:kern w:val="0"/>
          <w:sz w:val="26"/>
          <w:szCs w:val="26"/>
          <w:u w:val="single"/>
          <w14:ligatures w14:val="none"/>
        </w:rPr>
        <w:t xml:space="preserve">   </w:t>
      </w:r>
      <w:r w:rsidRPr="00E61014">
        <w:rPr>
          <w:rFonts w:ascii="微軟正黑體" w:eastAsia="微軟正黑體" w:hAnsi="微軟正黑體" w:cs="新細明體" w:hint="eastAsia"/>
          <w:color w:val="000000"/>
          <w:kern w:val="0"/>
          <w:sz w:val="26"/>
          <w:szCs w:val="26"/>
          <w14:ligatures w14:val="none"/>
        </w:rPr>
        <w:t>。</w:t>
      </w:r>
    </w:p>
    <w:p w14:paraId="3AB2BF41" w14:textId="2EA6420D" w:rsidR="00E61014" w:rsidRPr="00E61014" w:rsidRDefault="00E61014" w:rsidP="00E61014">
      <w:pPr>
        <w:widowControl/>
        <w:spacing w:after="0" w:line="240" w:lineRule="auto"/>
        <w:rPr>
          <w:rFonts w:ascii="新細明體" w:eastAsia="新細明體" w:hAnsi="新細明體" w:cs="新細明體"/>
          <w:kern w:val="0"/>
          <w14:ligatures w14:val="none"/>
        </w:rPr>
      </w:pPr>
      <w:r w:rsidRPr="00E61014">
        <w:rPr>
          <w:rFonts w:ascii="微軟正黑體" w:eastAsia="微軟正黑體" w:hAnsi="微軟正黑體" w:cs="新細明體" w:hint="eastAsia"/>
          <w:color w:val="000000"/>
          <w:kern w:val="0"/>
          <w14:ligatures w14:val="none"/>
        </w:rPr>
        <w:t>二、地點︰</w:t>
      </w:r>
      <w:r w:rsidRPr="00E61014">
        <w:rPr>
          <w:rFonts w:ascii="微軟正黑體" w:eastAsia="微軟正黑體" w:hAnsi="微軟正黑體" w:cs="新細明體" w:hint="eastAsia"/>
          <w:b/>
          <w:bCs/>
          <w:color w:val="000000"/>
          <w:kern w:val="0"/>
          <w:sz w:val="26"/>
          <w:szCs w:val="26"/>
          <w:u w:val="single"/>
          <w14:ligatures w14:val="none"/>
        </w:rPr>
        <w:t>  </w:t>
      </w:r>
      <w:r w:rsidR="00611F03">
        <w:rPr>
          <w:rFonts w:ascii="微軟正黑體" w:eastAsia="微軟正黑體" w:hAnsi="微軟正黑體" w:cs="新細明體" w:hint="eastAsia"/>
          <w:b/>
          <w:bCs/>
          <w:color w:val="000000"/>
          <w:kern w:val="0"/>
          <w:sz w:val="26"/>
          <w:szCs w:val="26"/>
          <w:u w:val="single"/>
          <w14:ligatures w14:val="none"/>
        </w:rPr>
        <w:t>社會科專科教室</w:t>
      </w:r>
      <w:r w:rsidRPr="00E61014">
        <w:rPr>
          <w:rFonts w:ascii="微軟正黑體" w:eastAsia="微軟正黑體" w:hAnsi="微軟正黑體" w:cs="新細明體" w:hint="eastAsia"/>
          <w:b/>
          <w:bCs/>
          <w:color w:val="000000"/>
          <w:kern w:val="0"/>
          <w:sz w:val="26"/>
          <w:szCs w:val="26"/>
          <w:u w:val="single"/>
          <w14:ligatures w14:val="none"/>
        </w:rPr>
        <w:t>       </w:t>
      </w:r>
    </w:p>
    <w:p w14:paraId="765FE180" w14:textId="77777777" w:rsidR="00E61014" w:rsidRPr="00E61014" w:rsidRDefault="00E61014" w:rsidP="00E61014">
      <w:pPr>
        <w:widowControl/>
        <w:spacing w:after="0" w:line="240" w:lineRule="auto"/>
        <w:rPr>
          <w:rFonts w:ascii="新細明體" w:eastAsia="新細明體" w:hAnsi="新細明體" w:cs="新細明體"/>
          <w:kern w:val="0"/>
          <w14:ligatures w14:val="none"/>
        </w:rPr>
      </w:pPr>
      <w:r w:rsidRPr="00E61014">
        <w:rPr>
          <w:rFonts w:ascii="微軟正黑體" w:eastAsia="微軟正黑體" w:hAnsi="微軟正黑體" w:cs="新細明體" w:hint="eastAsia"/>
          <w:color w:val="000000"/>
          <w:kern w:val="0"/>
          <w14:ligatures w14:val="none"/>
        </w:rPr>
        <w:t>三、簽到表：如附件</w:t>
      </w:r>
    </w:p>
    <w:p w14:paraId="575AD0E0" w14:textId="77777777" w:rsidR="00E61014" w:rsidRPr="00E61014" w:rsidRDefault="00E61014" w:rsidP="00E61014">
      <w:pPr>
        <w:widowControl/>
        <w:spacing w:after="0" w:line="240" w:lineRule="auto"/>
        <w:rPr>
          <w:rFonts w:ascii="新細明體" w:eastAsia="新細明體" w:hAnsi="新細明體" w:cs="新細明體"/>
          <w:kern w:val="0"/>
          <w14:ligatures w14:val="none"/>
        </w:rPr>
      </w:pPr>
      <w:r w:rsidRPr="00E61014">
        <w:rPr>
          <w:rFonts w:ascii="微軟正黑體" w:eastAsia="微軟正黑體" w:hAnsi="微軟正黑體" w:cs="新細明體" w:hint="eastAsia"/>
          <w:color w:val="000000"/>
          <w:kern w:val="0"/>
          <w14:ligatures w14:val="none"/>
        </w:rPr>
        <w:t>四、主席致詞</w:t>
      </w:r>
    </w:p>
    <w:p w14:paraId="520C186F" w14:textId="77777777" w:rsidR="00E61014" w:rsidRPr="00E61014" w:rsidRDefault="00E61014" w:rsidP="00E61014">
      <w:pPr>
        <w:widowControl/>
        <w:spacing w:after="0" w:line="240" w:lineRule="auto"/>
        <w:rPr>
          <w:rFonts w:ascii="新細明體" w:eastAsia="新細明體" w:hAnsi="新細明體" w:cs="新細明體"/>
          <w:kern w:val="0"/>
          <w14:ligatures w14:val="none"/>
        </w:rPr>
      </w:pPr>
      <w:r w:rsidRPr="00E61014">
        <w:rPr>
          <w:rFonts w:ascii="微軟正黑體" w:eastAsia="微軟正黑體" w:hAnsi="微軟正黑體" w:cs="新細明體" w:hint="eastAsia"/>
          <w:color w:val="000000"/>
          <w:kern w:val="0"/>
          <w14:ligatures w14:val="none"/>
        </w:rPr>
        <w:t>五、宣導事項：如議程</w:t>
      </w:r>
    </w:p>
    <w:p w14:paraId="35124C37" w14:textId="77777777" w:rsidR="00E61014" w:rsidRPr="00E61014" w:rsidRDefault="00E61014" w:rsidP="00E61014">
      <w:pPr>
        <w:widowControl/>
        <w:spacing w:after="0" w:line="240" w:lineRule="auto"/>
        <w:rPr>
          <w:rFonts w:ascii="新細明體" w:eastAsia="新細明體" w:hAnsi="新細明體" w:cs="新細明體"/>
          <w:kern w:val="0"/>
          <w14:ligatures w14:val="none"/>
        </w:rPr>
      </w:pPr>
      <w:r w:rsidRPr="00E61014">
        <w:rPr>
          <w:rFonts w:ascii="微軟正黑體" w:eastAsia="微軟正黑體" w:hAnsi="微軟正黑體" w:cs="新細明體" w:hint="eastAsia"/>
          <w:color w:val="000000"/>
          <w:kern w:val="0"/>
          <w14:ligatures w14:val="none"/>
        </w:rPr>
        <w:t>六、會議照片</w:t>
      </w:r>
    </w:p>
    <w:tbl>
      <w:tblPr>
        <w:tblW w:w="10452" w:type="dxa"/>
        <w:tblCellMar>
          <w:top w:w="15" w:type="dxa"/>
          <w:left w:w="15" w:type="dxa"/>
          <w:bottom w:w="15" w:type="dxa"/>
          <w:right w:w="15" w:type="dxa"/>
        </w:tblCellMar>
        <w:tblLook w:val="04A0" w:firstRow="1" w:lastRow="0" w:firstColumn="1" w:lastColumn="0" w:noHBand="0" w:noVBand="1"/>
      </w:tblPr>
      <w:tblGrid>
        <w:gridCol w:w="5240"/>
        <w:gridCol w:w="5212"/>
      </w:tblGrid>
      <w:tr w:rsidR="00611F03" w:rsidRPr="00E61014" w14:paraId="3197A182" w14:textId="77777777" w:rsidTr="00611F03">
        <w:trPr>
          <w:trHeight w:val="2618"/>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2B76B" w14:textId="3A8CA90E" w:rsidR="00E61014" w:rsidRPr="00E61014" w:rsidRDefault="00611F03" w:rsidP="00E61014">
            <w:pPr>
              <w:widowControl/>
              <w:spacing w:after="0" w:line="240" w:lineRule="auto"/>
              <w:rPr>
                <w:rFonts w:ascii="新細明體" w:eastAsia="新細明體" w:hAnsi="新細明體" w:cs="新細明體"/>
                <w:kern w:val="0"/>
                <w14:ligatures w14:val="none"/>
              </w:rPr>
            </w:pPr>
            <w:r>
              <w:rPr>
                <w:rFonts w:ascii="新細明體" w:eastAsia="新細明體" w:hAnsi="新細明體" w:cs="新細明體"/>
                <w:noProof/>
                <w:kern w:val="0"/>
                <w14:ligatures w14:val="none"/>
              </w:rPr>
              <w:drawing>
                <wp:inline distT="0" distB="0" distL="0" distR="0" wp14:anchorId="464BB016" wp14:editId="1D10B7BE">
                  <wp:extent cx="3086100" cy="2314575"/>
                  <wp:effectExtent l="0" t="0" r="0"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6297" cy="2314723"/>
                          </a:xfrm>
                          <a:prstGeom prst="rect">
                            <a:avLst/>
                          </a:prstGeom>
                          <a:noFill/>
                        </pic:spPr>
                      </pic:pic>
                    </a:graphicData>
                  </a:graphic>
                </wp:inline>
              </w:drawing>
            </w:r>
          </w:p>
        </w:tc>
        <w:tc>
          <w:tcPr>
            <w:tcW w:w="5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34AC0" w14:textId="0DAE1722" w:rsidR="00E61014" w:rsidRPr="00E61014" w:rsidRDefault="00611F03" w:rsidP="00E61014">
            <w:pPr>
              <w:widowControl/>
              <w:spacing w:after="0" w:line="240" w:lineRule="auto"/>
              <w:rPr>
                <w:rFonts w:ascii="新細明體" w:eastAsia="新細明體" w:hAnsi="新細明體" w:cs="新細明體"/>
                <w:kern w:val="0"/>
                <w14:ligatures w14:val="none"/>
              </w:rPr>
            </w:pPr>
            <w:r>
              <w:rPr>
                <w:rFonts w:ascii="新細明體" w:eastAsia="新細明體" w:hAnsi="新細明體" w:cs="新細明體"/>
                <w:noProof/>
                <w:kern w:val="0"/>
                <w14:ligatures w14:val="none"/>
              </w:rPr>
              <w:drawing>
                <wp:inline distT="0" distB="0" distL="0" distR="0" wp14:anchorId="24E0955B" wp14:editId="724A078E">
                  <wp:extent cx="3124199" cy="2343150"/>
                  <wp:effectExtent l="0" t="0" r="63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6457" cy="2352344"/>
                          </a:xfrm>
                          <a:prstGeom prst="rect">
                            <a:avLst/>
                          </a:prstGeom>
                          <a:noFill/>
                        </pic:spPr>
                      </pic:pic>
                    </a:graphicData>
                  </a:graphic>
                </wp:inline>
              </w:drawing>
            </w:r>
          </w:p>
        </w:tc>
      </w:tr>
    </w:tbl>
    <w:p w14:paraId="211BD883" w14:textId="77777777" w:rsidR="00E61014" w:rsidRPr="00E61014" w:rsidRDefault="00E61014" w:rsidP="00E61014">
      <w:pPr>
        <w:widowControl/>
        <w:spacing w:after="0" w:line="240" w:lineRule="auto"/>
        <w:rPr>
          <w:rFonts w:ascii="新細明體" w:eastAsia="新細明體" w:hAnsi="新細明體" w:cs="新細明體"/>
          <w:kern w:val="0"/>
          <w14:ligatures w14:val="none"/>
        </w:rPr>
      </w:pPr>
    </w:p>
    <w:p w14:paraId="444DDCBA" w14:textId="77777777" w:rsidR="00E61014" w:rsidRPr="00E61014" w:rsidRDefault="00E61014" w:rsidP="00E61014">
      <w:pPr>
        <w:widowControl/>
        <w:spacing w:after="0" w:line="240" w:lineRule="auto"/>
        <w:rPr>
          <w:rFonts w:ascii="新細明體" w:eastAsia="新細明體" w:hAnsi="新細明體" w:cs="新細明體"/>
          <w:kern w:val="0"/>
          <w14:ligatures w14:val="none"/>
        </w:rPr>
      </w:pPr>
      <w:r w:rsidRPr="00E61014">
        <w:rPr>
          <w:rFonts w:ascii="微軟正黑體" w:eastAsia="微軟正黑體" w:hAnsi="微軟正黑體" w:cs="新細明體" w:hint="eastAsia"/>
          <w:color w:val="000000"/>
          <w:kern w:val="0"/>
          <w14:ligatures w14:val="none"/>
        </w:rPr>
        <w:t>七、討論事項</w:t>
      </w:r>
    </w:p>
    <w:tbl>
      <w:tblPr>
        <w:tblW w:w="0" w:type="auto"/>
        <w:tblCellMar>
          <w:top w:w="15" w:type="dxa"/>
          <w:left w:w="15" w:type="dxa"/>
          <w:bottom w:w="15" w:type="dxa"/>
          <w:right w:w="15" w:type="dxa"/>
        </w:tblCellMar>
        <w:tblLook w:val="04A0" w:firstRow="1" w:lastRow="0" w:firstColumn="1" w:lastColumn="0" w:noHBand="0" w:noVBand="1"/>
      </w:tblPr>
      <w:tblGrid>
        <w:gridCol w:w="10456"/>
      </w:tblGrid>
      <w:tr w:rsidR="00E61014" w:rsidRPr="00E61014" w14:paraId="437B8F5F" w14:textId="77777777" w:rsidTr="00E61014">
        <w:trPr>
          <w:trHeight w:val="465"/>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7A199BD1" w14:textId="77777777" w:rsidR="00E61014" w:rsidRPr="00A5396F" w:rsidRDefault="00E61014" w:rsidP="00E61014">
            <w:pPr>
              <w:widowControl/>
              <w:numPr>
                <w:ilvl w:val="0"/>
                <w:numId w:val="1"/>
              </w:numPr>
              <w:spacing w:after="0" w:line="240" w:lineRule="auto"/>
              <w:ind w:left="360"/>
              <w:textAlignment w:val="baseline"/>
              <w:rPr>
                <w:rFonts w:ascii="微軟正黑體" w:eastAsia="微軟正黑體" w:hAnsi="微軟正黑體" w:cs="新細明體"/>
                <w:color w:val="000000"/>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9/4(四)午休進行國家地理知識大競賽校內賽，感謝鄭秀蘭教師的協助。(教學組)</w:t>
            </w:r>
          </w:p>
        </w:tc>
      </w:tr>
      <w:tr w:rsidR="00E61014" w:rsidRPr="00E61014" w14:paraId="5D502470" w14:textId="77777777" w:rsidTr="00E61014">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7FF75" w14:textId="7289F492" w:rsidR="00E61014" w:rsidRPr="00A5396F" w:rsidRDefault="00E61014" w:rsidP="00E61014">
            <w:pPr>
              <w:widowControl/>
              <w:spacing w:after="0" w:line="240" w:lineRule="auto"/>
              <w:rPr>
                <w:rFonts w:ascii="新細明體" w:eastAsia="新細明體" w:hAnsi="新細明體" w:cs="新細明體"/>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●討論：</w:t>
            </w:r>
            <w:r w:rsidR="00470168" w:rsidRPr="00A5396F">
              <w:rPr>
                <w:rFonts w:ascii="微軟正黑體" w:eastAsia="微軟正黑體" w:hAnsi="微軟正黑體" w:cs="新細明體" w:hint="eastAsia"/>
                <w:color w:val="000000"/>
                <w:kern w:val="0"/>
                <w:highlight w:val="yellow"/>
                <w14:ligatures w14:val="none"/>
              </w:rPr>
              <w:t>今年國家地理知識大競賽負責教師是</w:t>
            </w:r>
            <w:r w:rsidR="00470168" w:rsidRPr="00A5396F">
              <w:rPr>
                <w:rFonts w:ascii="微軟正黑體" w:eastAsia="微軟正黑體" w:hAnsi="微軟正黑體" w:cs="新細明體" w:hint="eastAsia"/>
                <w:b/>
                <w:bCs/>
                <w:color w:val="FF0000"/>
                <w:kern w:val="0"/>
                <w:highlight w:val="yellow"/>
                <w:u w:val="double"/>
                <w14:ligatures w14:val="none"/>
              </w:rPr>
              <w:t>郭恬伶</w:t>
            </w:r>
            <w:r w:rsidR="00470168" w:rsidRPr="00A5396F">
              <w:rPr>
                <w:rFonts w:ascii="微軟正黑體" w:eastAsia="微軟正黑體" w:hAnsi="微軟正黑體" w:cs="新細明體" w:hint="eastAsia"/>
                <w:color w:val="000000"/>
                <w:kern w:val="0"/>
                <w:highlight w:val="yellow"/>
                <w14:ligatures w14:val="none"/>
              </w:rPr>
              <w:t>老師，</w:t>
            </w:r>
            <w:r w:rsidR="00470168" w:rsidRPr="00A5396F">
              <w:rPr>
                <w:rFonts w:ascii="微軟正黑體" w:eastAsia="微軟正黑體" w:hAnsi="微軟正黑體" w:cs="新細明體" w:hint="eastAsia"/>
                <w:b/>
                <w:bCs/>
                <w:color w:val="FF0000"/>
                <w:kern w:val="0"/>
                <w:highlight w:val="yellow"/>
                <w14:ligatures w14:val="none"/>
              </w:rPr>
              <w:t>不是</w:t>
            </w:r>
            <w:r w:rsidR="00470168" w:rsidRPr="00A5396F">
              <w:rPr>
                <w:rFonts w:ascii="微軟正黑體" w:eastAsia="微軟正黑體" w:hAnsi="微軟正黑體" w:cs="新細明體" w:hint="eastAsia"/>
                <w:color w:val="000000"/>
                <w:kern w:val="0"/>
                <w:highlight w:val="yellow"/>
                <w14:ligatures w14:val="none"/>
              </w:rPr>
              <w:t>鄭秀蘭老師。</w:t>
            </w:r>
          </w:p>
        </w:tc>
      </w:tr>
      <w:tr w:rsidR="00E61014" w:rsidRPr="00E61014" w14:paraId="266E1F56" w14:textId="77777777" w:rsidTr="00E61014">
        <w:trPr>
          <w:trHeight w:val="435"/>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692BD1E" w14:textId="77777777" w:rsidR="00E61014" w:rsidRPr="00A5396F" w:rsidRDefault="00E61014" w:rsidP="00BD1235">
            <w:pPr>
              <w:widowControl/>
              <w:numPr>
                <w:ilvl w:val="0"/>
                <w:numId w:val="2"/>
              </w:numPr>
              <w:spacing w:after="0" w:line="500" w:lineRule="exact"/>
              <w:textAlignment w:val="baseline"/>
              <w:rPr>
                <w:rFonts w:ascii="微軟正黑體" w:eastAsia="微軟正黑體" w:hAnsi="微軟正黑體" w:cs="新細明體"/>
                <w:color w:val="000000"/>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請於9/25(四)前擇優繳交3-5件113學年度國一、國二、國三彈性課程之成果給教學組(cchs8102@cchs.kh.edu.tw)，將於本年度校慶教學成果展出。(教學組)</w:t>
            </w:r>
          </w:p>
        </w:tc>
      </w:tr>
      <w:tr w:rsidR="00E61014" w:rsidRPr="00E61014" w14:paraId="5D24D614" w14:textId="77777777" w:rsidTr="00E61014">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4EE3F" w14:textId="657EBE09" w:rsidR="00E61014" w:rsidRPr="00A5396F" w:rsidRDefault="00E61014" w:rsidP="00E61014">
            <w:pPr>
              <w:widowControl/>
              <w:spacing w:after="0" w:line="240" w:lineRule="auto"/>
              <w:rPr>
                <w:rFonts w:ascii="新細明體" w:eastAsia="新細明體" w:hAnsi="新細明體" w:cs="新細明體"/>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●討論：</w:t>
            </w:r>
            <w:r w:rsidR="00470168" w:rsidRPr="00A5396F">
              <w:rPr>
                <w:rFonts w:ascii="微軟正黑體" w:eastAsia="微軟正黑體" w:hAnsi="微軟正黑體" w:cs="新細明體" w:hint="eastAsia"/>
                <w:color w:val="000000"/>
                <w:kern w:val="0"/>
                <w:highlight w:val="yellow"/>
                <w14:ligatures w14:val="none"/>
              </w:rPr>
              <w:t>已傳達。本領域有上彈性課程的老師會各自</w:t>
            </w:r>
            <w:r w:rsidR="005B597A" w:rsidRPr="00A5396F">
              <w:rPr>
                <w:rFonts w:ascii="微軟正黑體" w:eastAsia="微軟正黑體" w:hAnsi="微軟正黑體" w:cs="新細明體" w:hint="eastAsia"/>
                <w:color w:val="000000"/>
                <w:kern w:val="0"/>
                <w:highlight w:val="yellow"/>
                <w14:ligatures w14:val="none"/>
              </w:rPr>
              <w:t>在9/25前</w:t>
            </w:r>
            <w:r w:rsidR="00470168" w:rsidRPr="00A5396F">
              <w:rPr>
                <w:rFonts w:ascii="微軟正黑體" w:eastAsia="微軟正黑體" w:hAnsi="微軟正黑體" w:cs="新細明體" w:hint="eastAsia"/>
                <w:color w:val="000000"/>
                <w:kern w:val="0"/>
                <w:highlight w:val="yellow"/>
                <w14:ligatures w14:val="none"/>
              </w:rPr>
              <w:t>上傳資料給教學組。</w:t>
            </w:r>
          </w:p>
        </w:tc>
      </w:tr>
      <w:tr w:rsidR="00E61014" w:rsidRPr="00E61014" w14:paraId="4B2313C0" w14:textId="77777777" w:rsidTr="00E61014">
        <w:trPr>
          <w:trHeight w:val="413"/>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935AC62" w14:textId="77777777" w:rsidR="00E61014" w:rsidRPr="00A5396F" w:rsidRDefault="00E61014" w:rsidP="00BD1235">
            <w:pPr>
              <w:widowControl/>
              <w:numPr>
                <w:ilvl w:val="0"/>
                <w:numId w:val="3"/>
              </w:numPr>
              <w:spacing w:after="0" w:line="520" w:lineRule="exact"/>
              <w:textAlignment w:val="baseline"/>
              <w:rPr>
                <w:rFonts w:ascii="微軟正黑體" w:eastAsia="微軟正黑體" w:hAnsi="微軟正黑體" w:cs="新細明體"/>
                <w:color w:val="000000"/>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lastRenderedPageBreak/>
              <w:t>請各科排定本學年各段考、補考之命題教師及審題人員、討論段考日程表(如資料夾中附件)、補考監考人員。(上學期補考預計利用開學後的第一週班會與中午進行，下學期補考預計第一週暑輔下午進行；請各科上學期各派1位，下學期各派2位教師協助監考)。(試務組)</w:t>
            </w:r>
          </w:p>
        </w:tc>
      </w:tr>
      <w:tr w:rsidR="00E61014" w:rsidRPr="00E61014" w14:paraId="3A3040B7" w14:textId="77777777" w:rsidTr="00E61014">
        <w:trPr>
          <w:trHeight w:val="4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2785E" w14:textId="77777777" w:rsidR="00F35FAC" w:rsidRPr="00A5396F" w:rsidRDefault="00E61014" w:rsidP="00470168">
            <w:pPr>
              <w:widowControl/>
              <w:spacing w:after="0" w:line="240" w:lineRule="auto"/>
              <w:ind w:left="240" w:hangingChars="100" w:hanging="240"/>
              <w:rPr>
                <w:rFonts w:ascii="標楷體" w:eastAsia="標楷體" w:hAnsi="標楷體" w:cs="新細明體"/>
                <w:color w:val="000000"/>
                <w:kern w:val="0"/>
                <w:highlight w:val="yellow"/>
                <w14:ligatures w14:val="none"/>
              </w:rPr>
            </w:pPr>
            <w:r w:rsidRPr="00A5396F">
              <w:rPr>
                <w:rFonts w:ascii="標楷體" w:eastAsia="標楷體" w:hAnsi="標楷體" w:cs="新細明體" w:hint="eastAsia"/>
                <w:color w:val="000000"/>
                <w:kern w:val="0"/>
                <w:highlight w:val="yellow"/>
                <w14:ligatures w14:val="none"/>
              </w:rPr>
              <w:t>●討論：</w:t>
            </w:r>
          </w:p>
          <w:p w14:paraId="06215787" w14:textId="6DE49FBD" w:rsidR="00E61014" w:rsidRPr="00A5396F" w:rsidRDefault="000A3458" w:rsidP="00470168">
            <w:pPr>
              <w:widowControl/>
              <w:spacing w:after="0" w:line="240" w:lineRule="auto"/>
              <w:ind w:left="240" w:hangingChars="100" w:hanging="240"/>
              <w:rPr>
                <w:rFonts w:ascii="標楷體" w:eastAsia="標楷體" w:hAnsi="標楷體" w:cs="新細明體"/>
                <w:color w:val="000000"/>
                <w:kern w:val="0"/>
                <w:highlight w:val="yellow"/>
                <w14:ligatures w14:val="none"/>
              </w:rPr>
            </w:pPr>
            <w:r w:rsidRPr="00A5396F">
              <w:rPr>
                <w:rFonts w:ascii="標楷體" w:eastAsia="標楷體" w:hAnsi="標楷體" w:cs="新細明體" w:hint="eastAsia"/>
                <w:color w:val="000000"/>
                <w:kern w:val="0"/>
                <w:highlight w:val="yellow"/>
                <w14:ligatures w14:val="none"/>
              </w:rPr>
              <w:t>※</w:t>
            </w:r>
            <w:r w:rsidR="00F35FAC" w:rsidRPr="00A5396F">
              <w:rPr>
                <w:rFonts w:ascii="標楷體" w:eastAsia="標楷體" w:hAnsi="標楷體" w:cs="新細明體" w:hint="eastAsia"/>
                <w:color w:val="000000"/>
                <w:kern w:val="0"/>
                <w:highlight w:val="yellow"/>
                <w14:ligatures w14:val="none"/>
              </w:rPr>
              <w:t>114學年度各年級各科命題老師：</w:t>
            </w:r>
            <w:r w:rsidR="005605CA" w:rsidRPr="00A5396F">
              <w:rPr>
                <w:rFonts w:ascii="標楷體" w:eastAsia="標楷體" w:hAnsi="標楷體" w:cs="新細明體"/>
                <w:noProof/>
                <w:color w:val="000000"/>
                <w:kern w:val="0"/>
                <w:highlight w:val="yellow"/>
                <w14:ligatures w14:val="none"/>
              </w:rPr>
              <w:drawing>
                <wp:anchor distT="0" distB="0" distL="114300" distR="114300" simplePos="0" relativeHeight="251658240" behindDoc="1" locked="0" layoutInCell="1" allowOverlap="1" wp14:anchorId="52A70035" wp14:editId="5D91F360">
                  <wp:simplePos x="0" y="0"/>
                  <wp:positionH relativeFrom="column">
                    <wp:posOffset>-65405</wp:posOffset>
                  </wp:positionH>
                  <wp:positionV relativeFrom="paragraph">
                    <wp:posOffset>554990</wp:posOffset>
                  </wp:positionV>
                  <wp:extent cx="6645910" cy="3696335"/>
                  <wp:effectExtent l="0" t="0" r="2540" b="0"/>
                  <wp:wrapTight wrapText="bothSides">
                    <wp:wrapPolygon edited="0">
                      <wp:start x="0" y="0"/>
                      <wp:lineTo x="0" y="21485"/>
                      <wp:lineTo x="21546" y="21485"/>
                      <wp:lineTo x="21546"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645910" cy="3696335"/>
                          </a:xfrm>
                          <a:prstGeom prst="rect">
                            <a:avLst/>
                          </a:prstGeom>
                        </pic:spPr>
                      </pic:pic>
                    </a:graphicData>
                  </a:graphic>
                </wp:anchor>
              </w:drawing>
            </w:r>
          </w:p>
          <w:p w14:paraId="4F482B61" w14:textId="31649851" w:rsidR="00470168" w:rsidRPr="00A5396F" w:rsidRDefault="00470168" w:rsidP="00F35FAC">
            <w:pPr>
              <w:widowControl/>
              <w:spacing w:after="0" w:line="340" w:lineRule="exact"/>
              <w:rPr>
                <w:rFonts w:ascii="標楷體" w:eastAsia="標楷體" w:hAnsi="標楷體" w:cs="新細明體"/>
                <w:color w:val="000000"/>
                <w:kern w:val="0"/>
                <w:highlight w:val="yellow"/>
                <w14:ligatures w14:val="none"/>
              </w:rPr>
            </w:pPr>
            <w:r w:rsidRPr="00A5396F">
              <w:rPr>
                <w:rFonts w:ascii="標楷體" w:eastAsia="標楷體" w:hAnsi="標楷體" w:cs="新細明體" w:hint="eastAsia"/>
                <w:color w:val="000000"/>
                <w:kern w:val="0"/>
                <w:highlight w:val="yellow"/>
                <w14:ligatures w14:val="none"/>
              </w:rPr>
              <w:t xml:space="preserve"> </w:t>
            </w:r>
            <w:r w:rsidR="0070286C" w:rsidRPr="00A5396F">
              <w:rPr>
                <w:rFonts w:ascii="標楷體" w:eastAsia="標楷體" w:hAnsi="標楷體" w:cs="新細明體" w:hint="eastAsia"/>
                <w:color w:val="000000"/>
                <w:kern w:val="0"/>
                <w:highlight w:val="yellow"/>
                <w14:ligatures w14:val="none"/>
              </w:rPr>
              <w:t>說明：</w:t>
            </w:r>
            <w:r w:rsidRPr="00A5396F">
              <w:rPr>
                <w:rFonts w:ascii="標楷體" w:eastAsia="標楷體" w:hAnsi="標楷體" w:cs="新細明體" w:hint="eastAsia"/>
                <w:color w:val="000000"/>
                <w:kern w:val="0"/>
                <w:highlight w:val="yellow"/>
                <w14:ligatures w14:val="none"/>
              </w:rPr>
              <w:t>第一次段考由公民科老師彙整；第二次段考由地理科老師彙整；第三次段考由歷史科老師彙整。紅色框起來部分即彙整老師(</w:t>
            </w:r>
            <w:r w:rsidRPr="00A5396F">
              <w:rPr>
                <w:rFonts w:ascii="標楷體" w:eastAsia="標楷體" w:hAnsi="標楷體" w:cs="新細明體" w:hint="eastAsia"/>
                <w:color w:val="FF0000"/>
                <w:kern w:val="0"/>
                <w:highlight w:val="yellow"/>
                <w14:ligatures w14:val="none"/>
              </w:rPr>
              <w:t>第一次段考國一公民朱麗鳳老師僅</w:t>
            </w:r>
            <w:r w:rsidR="005605CA" w:rsidRPr="00A5396F">
              <w:rPr>
                <w:rFonts w:ascii="標楷體" w:eastAsia="標楷體" w:hAnsi="標楷體" w:cs="新細明體" w:hint="eastAsia"/>
                <w:color w:val="FF0000"/>
                <w:kern w:val="0"/>
                <w:highlight w:val="yellow"/>
                <w14:ligatures w14:val="none"/>
              </w:rPr>
              <w:t>負責</w:t>
            </w:r>
            <w:r w:rsidRPr="00A5396F">
              <w:rPr>
                <w:rFonts w:ascii="標楷體" w:eastAsia="標楷體" w:hAnsi="標楷體" w:cs="新細明體" w:hint="eastAsia"/>
                <w:color w:val="FF0000"/>
                <w:kern w:val="0"/>
                <w:highlight w:val="yellow"/>
                <w14:ligatures w14:val="none"/>
              </w:rPr>
              <w:t>命題</w:t>
            </w:r>
            <w:r w:rsidRPr="00A5396F">
              <w:rPr>
                <w:rFonts w:ascii="標楷體" w:eastAsia="標楷體" w:hAnsi="標楷體" w:cs="新細明體" w:hint="eastAsia"/>
                <w:color w:val="000000"/>
                <w:kern w:val="0"/>
                <w:highlight w:val="yellow"/>
                <w14:ligatures w14:val="none"/>
              </w:rPr>
              <w:t>，</w:t>
            </w:r>
            <w:r w:rsidRPr="00A5396F">
              <w:rPr>
                <w:rFonts w:ascii="標楷體" w:eastAsia="標楷體" w:hAnsi="標楷體" w:cs="新細明體" w:hint="eastAsia"/>
                <w:color w:val="FF0000"/>
                <w:kern w:val="0"/>
                <w:highlight w:val="yellow"/>
                <w14:ligatures w14:val="none"/>
              </w:rPr>
              <w:t>彙整部分由孫孟君老師負責</w:t>
            </w:r>
            <w:r w:rsidRPr="00A5396F">
              <w:rPr>
                <w:rFonts w:ascii="標楷體" w:eastAsia="標楷體" w:hAnsi="標楷體" w:cs="新細明體" w:hint="eastAsia"/>
                <w:color w:val="000000"/>
                <w:kern w:val="0"/>
                <w:highlight w:val="yellow"/>
                <w14:ligatures w14:val="none"/>
              </w:rPr>
              <w:t>)</w:t>
            </w:r>
          </w:p>
          <w:p w14:paraId="783DD5B5" w14:textId="1EC45B05" w:rsidR="00F35FAC" w:rsidRPr="00A5396F" w:rsidRDefault="000A3458" w:rsidP="00F35FAC">
            <w:pPr>
              <w:widowControl/>
              <w:spacing w:after="0" w:line="340" w:lineRule="exact"/>
              <w:rPr>
                <w:rFonts w:ascii="標楷體" w:eastAsia="標楷體" w:hAnsi="標楷體" w:cs="新細明體"/>
                <w:color w:val="000000"/>
                <w:kern w:val="0"/>
                <w:highlight w:val="yellow"/>
                <w14:ligatures w14:val="none"/>
              </w:rPr>
            </w:pPr>
            <w:r w:rsidRPr="00A5396F">
              <w:rPr>
                <w:rFonts w:ascii="標楷體" w:eastAsia="標楷體" w:hAnsi="標楷體" w:cs="新細明體" w:hint="eastAsia"/>
                <w:color w:val="000000"/>
                <w:kern w:val="0"/>
                <w:highlight w:val="yellow"/>
                <w14:ligatures w14:val="none"/>
              </w:rPr>
              <w:t>※</w:t>
            </w:r>
            <w:r w:rsidR="00F35FAC" w:rsidRPr="00A5396F">
              <w:rPr>
                <w:rFonts w:ascii="標楷體" w:eastAsia="標楷體" w:hAnsi="標楷體" w:cs="新細明體" w:hint="eastAsia"/>
                <w:color w:val="000000"/>
                <w:kern w:val="0"/>
                <w:highlight w:val="yellow"/>
                <w14:ligatures w14:val="none"/>
              </w:rPr>
              <w:t>114</w:t>
            </w:r>
            <w:r w:rsidRPr="00A5396F">
              <w:rPr>
                <w:rFonts w:ascii="標楷體" w:eastAsia="標楷體" w:hAnsi="標楷體" w:cs="新細明體" w:hint="eastAsia"/>
                <w:color w:val="000000"/>
                <w:kern w:val="0"/>
                <w:highlight w:val="yellow"/>
                <w14:ligatures w14:val="none"/>
              </w:rPr>
              <w:t>學年度各次</w:t>
            </w:r>
            <w:r w:rsidR="00F35FAC" w:rsidRPr="00A5396F">
              <w:rPr>
                <w:rFonts w:ascii="標楷體" w:eastAsia="標楷體" w:hAnsi="標楷體" w:cs="新細明體" w:hint="eastAsia"/>
                <w:color w:val="000000"/>
                <w:kern w:val="0"/>
                <w:highlight w:val="yellow"/>
                <w14:ligatures w14:val="none"/>
              </w:rPr>
              <w:t>段考</w:t>
            </w:r>
            <w:r w:rsidRPr="00A5396F">
              <w:rPr>
                <w:rFonts w:ascii="標楷體" w:eastAsia="標楷體" w:hAnsi="標楷體" w:cs="新細明體" w:hint="eastAsia"/>
                <w:color w:val="000000"/>
                <w:kern w:val="0"/>
                <w:highlight w:val="yellow"/>
                <w14:ligatures w14:val="none"/>
              </w:rPr>
              <w:t>負責彙整老師：</w:t>
            </w:r>
          </w:p>
          <w:tbl>
            <w:tblPr>
              <w:tblStyle w:val="af2"/>
              <w:tblW w:w="0" w:type="auto"/>
              <w:tblLook w:val="04A0" w:firstRow="1" w:lastRow="0" w:firstColumn="1" w:lastColumn="0" w:noHBand="0" w:noVBand="1"/>
            </w:tblPr>
            <w:tblGrid>
              <w:gridCol w:w="1014"/>
              <w:gridCol w:w="1134"/>
              <w:gridCol w:w="1134"/>
              <w:gridCol w:w="1134"/>
              <w:gridCol w:w="1134"/>
              <w:gridCol w:w="1134"/>
              <w:gridCol w:w="1134"/>
              <w:gridCol w:w="1134"/>
              <w:gridCol w:w="1134"/>
            </w:tblGrid>
            <w:tr w:rsidR="00F35FAC" w:rsidRPr="00A5396F" w14:paraId="668A2604" w14:textId="77777777" w:rsidTr="000A3458">
              <w:tc>
                <w:tcPr>
                  <w:tcW w:w="1014" w:type="dxa"/>
                  <w:vMerge w:val="restart"/>
                  <w:shd w:val="clear" w:color="auto" w:fill="auto"/>
                </w:tcPr>
                <w:p w14:paraId="773C884C" w14:textId="77777777" w:rsidR="00F35FAC" w:rsidRPr="00A5396F" w:rsidRDefault="00F35FAC" w:rsidP="00F35FAC">
                  <w:pPr>
                    <w:widowControl/>
                    <w:spacing w:line="340" w:lineRule="exact"/>
                    <w:rPr>
                      <w:rFonts w:ascii="標楷體" w:eastAsia="標楷體" w:hAnsi="標楷體" w:cs="新細明體"/>
                      <w:color w:val="000000"/>
                      <w:highlight w:val="yellow"/>
                    </w:rPr>
                  </w:pPr>
                  <w:r w:rsidRPr="00A5396F">
                    <w:rPr>
                      <w:rFonts w:ascii="標楷體" w:eastAsia="標楷體" w:hAnsi="標楷體" w:cs="新細明體" w:hint="eastAsia"/>
                      <w:color w:val="000000"/>
                      <w:highlight w:val="yellow"/>
                    </w:rPr>
                    <w:t xml:space="preserve"> 項目</w:t>
                  </w:r>
                </w:p>
              </w:tc>
              <w:tc>
                <w:tcPr>
                  <w:tcW w:w="4536" w:type="dxa"/>
                  <w:gridSpan w:val="4"/>
                  <w:tcBorders>
                    <w:bottom w:val="single" w:sz="4" w:space="0" w:color="auto"/>
                  </w:tcBorders>
                  <w:shd w:val="clear" w:color="auto" w:fill="auto"/>
                </w:tcPr>
                <w:p w14:paraId="6845BC13" w14:textId="77777777" w:rsidR="00F35FAC" w:rsidRPr="00A5396F" w:rsidRDefault="00F35FAC" w:rsidP="00F35FAC">
                  <w:pPr>
                    <w:widowControl/>
                    <w:spacing w:line="340" w:lineRule="exact"/>
                    <w:rPr>
                      <w:rFonts w:ascii="標楷體" w:eastAsia="標楷體" w:hAnsi="標楷體" w:cs="新細明體"/>
                      <w:color w:val="000000"/>
                      <w:highlight w:val="yellow"/>
                    </w:rPr>
                  </w:pPr>
                  <w:r w:rsidRPr="00A5396F">
                    <w:rPr>
                      <w:rFonts w:ascii="標楷體" w:eastAsia="標楷體" w:hAnsi="標楷體" w:cs="新細明體" w:hint="eastAsia"/>
                      <w:color w:val="000000"/>
                      <w:highlight w:val="yellow"/>
                    </w:rPr>
                    <w:t>上學期</w:t>
                  </w:r>
                </w:p>
              </w:tc>
              <w:tc>
                <w:tcPr>
                  <w:tcW w:w="4536" w:type="dxa"/>
                  <w:gridSpan w:val="4"/>
                  <w:tcBorders>
                    <w:bottom w:val="single" w:sz="4" w:space="0" w:color="auto"/>
                  </w:tcBorders>
                  <w:shd w:val="clear" w:color="auto" w:fill="auto"/>
                </w:tcPr>
                <w:p w14:paraId="564D1777" w14:textId="77777777" w:rsidR="00F35FAC" w:rsidRPr="00A5396F" w:rsidRDefault="00F35FAC" w:rsidP="00F35FAC">
                  <w:pPr>
                    <w:widowControl/>
                    <w:spacing w:line="340" w:lineRule="exact"/>
                    <w:rPr>
                      <w:rFonts w:ascii="標楷體" w:eastAsia="標楷體" w:hAnsi="標楷體" w:cs="新細明體"/>
                      <w:color w:val="000000"/>
                      <w:highlight w:val="yellow"/>
                    </w:rPr>
                  </w:pPr>
                  <w:r w:rsidRPr="00A5396F">
                    <w:rPr>
                      <w:rFonts w:ascii="標楷體" w:eastAsia="標楷體" w:hAnsi="標楷體" w:cs="新細明體" w:hint="eastAsia"/>
                      <w:color w:val="000000"/>
                      <w:highlight w:val="yellow"/>
                    </w:rPr>
                    <w:t>下學期</w:t>
                  </w:r>
                </w:p>
              </w:tc>
            </w:tr>
            <w:tr w:rsidR="000A3458" w:rsidRPr="00A5396F" w14:paraId="69513182" w14:textId="77777777" w:rsidTr="000A3458">
              <w:trPr>
                <w:trHeight w:val="443"/>
              </w:trPr>
              <w:tc>
                <w:tcPr>
                  <w:tcW w:w="1014" w:type="dxa"/>
                  <w:vMerge/>
                  <w:shd w:val="clear" w:color="auto" w:fill="auto"/>
                </w:tcPr>
                <w:p w14:paraId="5CE155F9" w14:textId="77777777" w:rsidR="00F35FAC" w:rsidRPr="00A5396F" w:rsidRDefault="00F35FAC" w:rsidP="00F35FAC">
                  <w:pPr>
                    <w:widowControl/>
                    <w:spacing w:line="340" w:lineRule="exact"/>
                    <w:rPr>
                      <w:rFonts w:ascii="標楷體" w:eastAsia="標楷體" w:hAnsi="標楷體" w:cs="新細明體"/>
                      <w:color w:val="000000"/>
                      <w:highlight w:val="yellow"/>
                    </w:rPr>
                  </w:pPr>
                </w:p>
              </w:tc>
              <w:tc>
                <w:tcPr>
                  <w:tcW w:w="1134" w:type="dxa"/>
                  <w:shd w:val="clear" w:color="auto" w:fill="auto"/>
                </w:tcPr>
                <w:p w14:paraId="4BAC0839" w14:textId="77777777" w:rsidR="00F35FAC" w:rsidRPr="00A5396F" w:rsidRDefault="00F35FAC" w:rsidP="00F35FAC">
                  <w:pPr>
                    <w:widowControl/>
                    <w:spacing w:line="340" w:lineRule="exact"/>
                    <w:rPr>
                      <w:rFonts w:ascii="標楷體" w:eastAsia="標楷體" w:hAnsi="標楷體" w:cs="新細明體"/>
                      <w:b/>
                      <w:color w:val="000000"/>
                      <w:highlight w:val="yellow"/>
                    </w:rPr>
                  </w:pPr>
                  <w:r w:rsidRPr="00A5396F">
                    <w:rPr>
                      <w:rFonts w:ascii="標楷體" w:eastAsia="標楷體" w:hAnsi="標楷體" w:cs="新細明體" w:hint="eastAsia"/>
                      <w:b/>
                      <w:color w:val="000000"/>
                      <w:highlight w:val="yellow"/>
                    </w:rPr>
                    <w:t>第一次</w:t>
                  </w:r>
                </w:p>
              </w:tc>
              <w:tc>
                <w:tcPr>
                  <w:tcW w:w="1134" w:type="dxa"/>
                  <w:shd w:val="clear" w:color="auto" w:fill="auto"/>
                </w:tcPr>
                <w:p w14:paraId="21C45996" w14:textId="77777777" w:rsidR="00F35FAC" w:rsidRPr="00A5396F" w:rsidRDefault="00F35FAC" w:rsidP="00F35FAC">
                  <w:pPr>
                    <w:widowControl/>
                    <w:spacing w:line="340" w:lineRule="exact"/>
                    <w:rPr>
                      <w:rFonts w:ascii="標楷體" w:eastAsia="標楷體" w:hAnsi="標楷體" w:cs="新細明體"/>
                      <w:b/>
                      <w:color w:val="000000"/>
                      <w:highlight w:val="yellow"/>
                    </w:rPr>
                  </w:pPr>
                  <w:r w:rsidRPr="00A5396F">
                    <w:rPr>
                      <w:rFonts w:ascii="標楷體" w:eastAsia="標楷體" w:hAnsi="標楷體" w:cs="新細明體" w:hint="eastAsia"/>
                      <w:b/>
                      <w:color w:val="000000"/>
                      <w:highlight w:val="yellow"/>
                    </w:rPr>
                    <w:t>第二次</w:t>
                  </w:r>
                </w:p>
              </w:tc>
              <w:tc>
                <w:tcPr>
                  <w:tcW w:w="1134" w:type="dxa"/>
                  <w:shd w:val="clear" w:color="auto" w:fill="auto"/>
                </w:tcPr>
                <w:p w14:paraId="04AD9208" w14:textId="77777777" w:rsidR="00F35FAC" w:rsidRPr="00A5396F" w:rsidRDefault="00F35FAC" w:rsidP="00F35FAC">
                  <w:pPr>
                    <w:widowControl/>
                    <w:spacing w:line="340" w:lineRule="exact"/>
                    <w:rPr>
                      <w:rFonts w:ascii="標楷體" w:eastAsia="標楷體" w:hAnsi="標楷體" w:cs="新細明體"/>
                      <w:b/>
                      <w:color w:val="000000"/>
                      <w:highlight w:val="yellow"/>
                    </w:rPr>
                  </w:pPr>
                  <w:r w:rsidRPr="00A5396F">
                    <w:rPr>
                      <w:rFonts w:ascii="標楷體" w:eastAsia="標楷體" w:hAnsi="標楷體" w:cs="新細明體" w:hint="eastAsia"/>
                      <w:b/>
                      <w:color w:val="000000"/>
                      <w:highlight w:val="yellow"/>
                    </w:rPr>
                    <w:t>第三次</w:t>
                  </w:r>
                </w:p>
              </w:tc>
              <w:tc>
                <w:tcPr>
                  <w:tcW w:w="1134" w:type="dxa"/>
                  <w:tcBorders>
                    <w:bottom w:val="single" w:sz="4" w:space="0" w:color="auto"/>
                  </w:tcBorders>
                  <w:shd w:val="clear" w:color="auto" w:fill="auto"/>
                </w:tcPr>
                <w:p w14:paraId="11C7FBC6" w14:textId="77777777" w:rsidR="00F35FAC" w:rsidRPr="00A5396F" w:rsidRDefault="00F35FAC" w:rsidP="00F35FAC">
                  <w:pPr>
                    <w:widowControl/>
                    <w:spacing w:line="340" w:lineRule="exact"/>
                    <w:rPr>
                      <w:rFonts w:ascii="標楷體" w:eastAsia="標楷體" w:hAnsi="標楷體" w:cs="新細明體"/>
                      <w:b/>
                      <w:color w:val="000000"/>
                      <w:highlight w:val="yellow"/>
                    </w:rPr>
                  </w:pPr>
                  <w:r w:rsidRPr="00A5396F">
                    <w:rPr>
                      <w:rFonts w:ascii="標楷體" w:eastAsia="標楷體" w:hAnsi="標楷體" w:cs="新細明體" w:hint="eastAsia"/>
                      <w:b/>
                      <w:color w:val="000000"/>
                      <w:highlight w:val="yellow"/>
                    </w:rPr>
                    <w:t>補考</w:t>
                  </w:r>
                </w:p>
              </w:tc>
              <w:tc>
                <w:tcPr>
                  <w:tcW w:w="1134" w:type="dxa"/>
                  <w:shd w:val="clear" w:color="auto" w:fill="auto"/>
                </w:tcPr>
                <w:p w14:paraId="40129D9E" w14:textId="77777777" w:rsidR="00F35FAC" w:rsidRPr="00A5396F" w:rsidRDefault="00F35FAC" w:rsidP="00F35FAC">
                  <w:pPr>
                    <w:widowControl/>
                    <w:spacing w:line="340" w:lineRule="exact"/>
                    <w:rPr>
                      <w:rFonts w:ascii="標楷體" w:eastAsia="標楷體" w:hAnsi="標楷體" w:cs="新細明體"/>
                      <w:b/>
                      <w:color w:val="000000"/>
                      <w:highlight w:val="yellow"/>
                    </w:rPr>
                  </w:pPr>
                  <w:r w:rsidRPr="00A5396F">
                    <w:rPr>
                      <w:rFonts w:ascii="標楷體" w:eastAsia="標楷體" w:hAnsi="標楷體" w:cs="新細明體" w:hint="eastAsia"/>
                      <w:b/>
                      <w:color w:val="000000"/>
                      <w:highlight w:val="yellow"/>
                    </w:rPr>
                    <w:t>第一次</w:t>
                  </w:r>
                </w:p>
              </w:tc>
              <w:tc>
                <w:tcPr>
                  <w:tcW w:w="1134" w:type="dxa"/>
                  <w:shd w:val="clear" w:color="auto" w:fill="auto"/>
                </w:tcPr>
                <w:p w14:paraId="25358334" w14:textId="77777777" w:rsidR="00F35FAC" w:rsidRPr="00A5396F" w:rsidRDefault="00F35FAC" w:rsidP="00F35FAC">
                  <w:pPr>
                    <w:widowControl/>
                    <w:spacing w:line="340" w:lineRule="exact"/>
                    <w:rPr>
                      <w:rFonts w:ascii="標楷體" w:eastAsia="標楷體" w:hAnsi="標楷體" w:cs="新細明體"/>
                      <w:b/>
                      <w:color w:val="000000"/>
                      <w:highlight w:val="yellow"/>
                    </w:rPr>
                  </w:pPr>
                  <w:r w:rsidRPr="00A5396F">
                    <w:rPr>
                      <w:rFonts w:ascii="標楷體" w:eastAsia="標楷體" w:hAnsi="標楷體" w:cs="新細明體" w:hint="eastAsia"/>
                      <w:b/>
                      <w:color w:val="000000"/>
                      <w:highlight w:val="yellow"/>
                    </w:rPr>
                    <w:t>第二次</w:t>
                  </w:r>
                </w:p>
              </w:tc>
              <w:tc>
                <w:tcPr>
                  <w:tcW w:w="1134" w:type="dxa"/>
                  <w:shd w:val="clear" w:color="auto" w:fill="auto"/>
                </w:tcPr>
                <w:p w14:paraId="10F71C57" w14:textId="77777777" w:rsidR="00F35FAC" w:rsidRPr="00A5396F" w:rsidRDefault="00F35FAC" w:rsidP="00F35FAC">
                  <w:pPr>
                    <w:widowControl/>
                    <w:spacing w:line="340" w:lineRule="exact"/>
                    <w:rPr>
                      <w:rFonts w:ascii="標楷體" w:eastAsia="標楷體" w:hAnsi="標楷體" w:cs="新細明體"/>
                      <w:b/>
                      <w:color w:val="000000"/>
                      <w:highlight w:val="yellow"/>
                    </w:rPr>
                  </w:pPr>
                  <w:r w:rsidRPr="00A5396F">
                    <w:rPr>
                      <w:rFonts w:ascii="標楷體" w:eastAsia="標楷體" w:hAnsi="標楷體" w:cs="新細明體" w:hint="eastAsia"/>
                      <w:b/>
                      <w:color w:val="000000"/>
                      <w:highlight w:val="yellow"/>
                    </w:rPr>
                    <w:t>第三次</w:t>
                  </w:r>
                </w:p>
              </w:tc>
              <w:tc>
                <w:tcPr>
                  <w:tcW w:w="1134" w:type="dxa"/>
                  <w:shd w:val="clear" w:color="auto" w:fill="D9D9D9" w:themeFill="background1" w:themeFillShade="D9"/>
                </w:tcPr>
                <w:p w14:paraId="7306DCCA" w14:textId="77777777" w:rsidR="00F35FAC" w:rsidRPr="00A5396F" w:rsidRDefault="00F35FAC" w:rsidP="00F35FAC">
                  <w:pPr>
                    <w:widowControl/>
                    <w:spacing w:line="340" w:lineRule="exact"/>
                    <w:rPr>
                      <w:rFonts w:ascii="標楷體" w:eastAsia="標楷體" w:hAnsi="標楷體" w:cs="新細明體"/>
                      <w:b/>
                      <w:color w:val="000000"/>
                      <w:highlight w:val="yellow"/>
                    </w:rPr>
                  </w:pPr>
                  <w:r w:rsidRPr="00A5396F">
                    <w:rPr>
                      <w:rFonts w:ascii="標楷體" w:eastAsia="標楷體" w:hAnsi="標楷體" w:cs="新細明體" w:hint="eastAsia"/>
                      <w:b/>
                      <w:color w:val="000000"/>
                      <w:highlight w:val="yellow"/>
                    </w:rPr>
                    <w:t>補考</w:t>
                  </w:r>
                </w:p>
              </w:tc>
            </w:tr>
            <w:tr w:rsidR="000A3458" w:rsidRPr="00A5396F" w14:paraId="7DCA5D4D" w14:textId="77777777" w:rsidTr="000A3458">
              <w:tc>
                <w:tcPr>
                  <w:tcW w:w="1014" w:type="dxa"/>
                  <w:shd w:val="clear" w:color="auto" w:fill="auto"/>
                </w:tcPr>
                <w:p w14:paraId="6AE53971" w14:textId="77777777" w:rsidR="000A3458" w:rsidRPr="00A5396F" w:rsidRDefault="000A3458" w:rsidP="000A3458">
                  <w:pPr>
                    <w:widowControl/>
                    <w:spacing w:line="340" w:lineRule="exact"/>
                    <w:rPr>
                      <w:rFonts w:ascii="標楷體" w:eastAsia="標楷體" w:hAnsi="標楷體" w:cs="新細明體"/>
                      <w:color w:val="000000"/>
                      <w:highlight w:val="yellow"/>
                    </w:rPr>
                  </w:pPr>
                  <w:bookmarkStart w:id="0" w:name="_Hlk208675653"/>
                  <w:r w:rsidRPr="00A5396F">
                    <w:rPr>
                      <w:rFonts w:ascii="標楷體" w:eastAsia="標楷體" w:hAnsi="標楷體" w:cs="新細明體" w:hint="eastAsia"/>
                      <w:color w:val="000000"/>
                      <w:highlight w:val="yellow"/>
                    </w:rPr>
                    <w:t>一年級</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D98F7F" w14:textId="3E75686A"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cs="新細明體" w:hint="eastAsia"/>
                      <w:color w:val="000000"/>
                      <w:highlight w:val="yellow"/>
                    </w:rPr>
                    <w:t>孫孟君</w:t>
                  </w:r>
                </w:p>
              </w:tc>
              <w:tc>
                <w:tcPr>
                  <w:tcW w:w="1134" w:type="dxa"/>
                  <w:tcBorders>
                    <w:left w:val="single" w:sz="4" w:space="0" w:color="auto"/>
                    <w:right w:val="single" w:sz="4" w:space="0" w:color="auto"/>
                  </w:tcBorders>
                  <w:shd w:val="clear" w:color="auto" w:fill="auto"/>
                </w:tcPr>
                <w:p w14:paraId="1362E743" w14:textId="0CE6E571"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hint="eastAsia"/>
                      <w:highlight w:val="yellow"/>
                    </w:rPr>
                    <w:t>吳昭儀</w:t>
                  </w:r>
                </w:p>
              </w:tc>
              <w:tc>
                <w:tcPr>
                  <w:tcW w:w="1134" w:type="dxa"/>
                  <w:tcBorders>
                    <w:left w:val="single" w:sz="4" w:space="0" w:color="auto"/>
                    <w:right w:val="single" w:sz="4" w:space="0" w:color="auto"/>
                  </w:tcBorders>
                  <w:shd w:val="clear" w:color="auto" w:fill="auto"/>
                </w:tcPr>
                <w:p w14:paraId="544EAD03" w14:textId="4EBD8892"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hint="eastAsia"/>
                      <w:highlight w:val="yellow"/>
                    </w:rPr>
                    <w:t>陳怡璇</w:t>
                  </w:r>
                </w:p>
              </w:tc>
              <w:tc>
                <w:tcPr>
                  <w:tcW w:w="1134" w:type="dxa"/>
                  <w:tcBorders>
                    <w:left w:val="single" w:sz="4" w:space="0" w:color="auto"/>
                    <w:right w:val="single" w:sz="4" w:space="0" w:color="auto"/>
                  </w:tcBorders>
                  <w:shd w:val="clear" w:color="auto" w:fill="auto"/>
                </w:tcPr>
                <w:p w14:paraId="6950245A" w14:textId="18A957C3"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hint="eastAsia"/>
                      <w:highlight w:val="yellow"/>
                    </w:rPr>
                    <w:t>孟君</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8F8FD9" w14:textId="104AA06C"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cs="新細明體" w:hint="eastAsia"/>
                      <w:color w:val="000000"/>
                      <w:highlight w:val="yellow"/>
                    </w:rPr>
                    <w:t>孫孟君</w:t>
                  </w:r>
                </w:p>
              </w:tc>
              <w:tc>
                <w:tcPr>
                  <w:tcW w:w="1134" w:type="dxa"/>
                  <w:tcBorders>
                    <w:left w:val="single" w:sz="4" w:space="0" w:color="auto"/>
                    <w:right w:val="single" w:sz="4" w:space="0" w:color="auto"/>
                  </w:tcBorders>
                  <w:shd w:val="clear" w:color="auto" w:fill="auto"/>
                </w:tcPr>
                <w:p w14:paraId="188E5B0A" w14:textId="3ACDB6CF"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hint="eastAsia"/>
                      <w:highlight w:val="yellow"/>
                    </w:rPr>
                    <w:t>吳昭儀</w:t>
                  </w:r>
                </w:p>
              </w:tc>
              <w:tc>
                <w:tcPr>
                  <w:tcW w:w="1134" w:type="dxa"/>
                  <w:shd w:val="clear" w:color="auto" w:fill="auto"/>
                </w:tcPr>
                <w:p w14:paraId="284754FE" w14:textId="40226900"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cs="新細明體" w:hint="eastAsia"/>
                      <w:color w:val="000000"/>
                      <w:highlight w:val="yellow"/>
                    </w:rPr>
                    <w:t>周怡君</w:t>
                  </w:r>
                </w:p>
              </w:tc>
              <w:tc>
                <w:tcPr>
                  <w:tcW w:w="1134" w:type="dxa"/>
                </w:tcPr>
                <w:p w14:paraId="53945D41" w14:textId="1560E6C6"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cs="新細明體" w:hint="eastAsia"/>
                      <w:color w:val="000000"/>
                      <w:highlight w:val="yellow"/>
                    </w:rPr>
                    <w:t>恬伶</w:t>
                  </w:r>
                </w:p>
              </w:tc>
            </w:tr>
            <w:tr w:rsidR="000A3458" w:rsidRPr="00A5396F" w14:paraId="50A65C28" w14:textId="77777777" w:rsidTr="000A3458">
              <w:tc>
                <w:tcPr>
                  <w:tcW w:w="1014" w:type="dxa"/>
                  <w:shd w:val="clear" w:color="auto" w:fill="auto"/>
                </w:tcPr>
                <w:p w14:paraId="576A593E" w14:textId="77777777"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cs="新細明體" w:hint="eastAsia"/>
                      <w:color w:val="000000"/>
                      <w:highlight w:val="yellow"/>
                    </w:rPr>
                    <w:t>二年級</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EE8C8C" w14:textId="4F116B29"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hint="eastAsia"/>
                      <w:highlight w:val="yellow"/>
                    </w:rPr>
                    <w:t>呂美霓</w:t>
                  </w:r>
                </w:p>
              </w:tc>
              <w:tc>
                <w:tcPr>
                  <w:tcW w:w="1134" w:type="dxa"/>
                  <w:tcBorders>
                    <w:left w:val="single" w:sz="4" w:space="0" w:color="auto"/>
                    <w:right w:val="single" w:sz="4" w:space="0" w:color="auto"/>
                  </w:tcBorders>
                  <w:shd w:val="clear" w:color="auto" w:fill="auto"/>
                </w:tcPr>
                <w:p w14:paraId="4B929559" w14:textId="50459CF4"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hint="eastAsia"/>
                      <w:highlight w:val="yellow"/>
                    </w:rPr>
                    <w:t>鄭秀蘭</w:t>
                  </w:r>
                </w:p>
              </w:tc>
              <w:tc>
                <w:tcPr>
                  <w:tcW w:w="1134" w:type="dxa"/>
                  <w:tcBorders>
                    <w:left w:val="single" w:sz="4" w:space="0" w:color="auto"/>
                    <w:right w:val="single" w:sz="4" w:space="0" w:color="auto"/>
                  </w:tcBorders>
                  <w:shd w:val="clear" w:color="auto" w:fill="auto"/>
                </w:tcPr>
                <w:p w14:paraId="517863E7" w14:textId="586EAE96"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hint="eastAsia"/>
                      <w:highlight w:val="yellow"/>
                    </w:rPr>
                    <w:t>陳怡璇</w:t>
                  </w:r>
                </w:p>
              </w:tc>
              <w:tc>
                <w:tcPr>
                  <w:tcW w:w="1134" w:type="dxa"/>
                  <w:tcBorders>
                    <w:left w:val="single" w:sz="4" w:space="0" w:color="auto"/>
                    <w:right w:val="single" w:sz="4" w:space="0" w:color="auto"/>
                  </w:tcBorders>
                  <w:shd w:val="clear" w:color="auto" w:fill="auto"/>
                </w:tcPr>
                <w:p w14:paraId="129D7654" w14:textId="01DBCE71"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hint="eastAsia"/>
                      <w:highlight w:val="yellow"/>
                    </w:rPr>
                    <w:t>秀蘭</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D12D16" w14:textId="00D2D2D4"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hint="eastAsia"/>
                      <w:highlight w:val="yellow"/>
                    </w:rPr>
                    <w:t>呂美霓</w:t>
                  </w:r>
                </w:p>
              </w:tc>
              <w:tc>
                <w:tcPr>
                  <w:tcW w:w="1134" w:type="dxa"/>
                  <w:tcBorders>
                    <w:left w:val="single" w:sz="4" w:space="0" w:color="auto"/>
                    <w:right w:val="single" w:sz="4" w:space="0" w:color="auto"/>
                  </w:tcBorders>
                  <w:shd w:val="clear" w:color="auto" w:fill="auto"/>
                </w:tcPr>
                <w:p w14:paraId="1CBB8427" w14:textId="51EBDAF3"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hint="eastAsia"/>
                      <w:highlight w:val="yellow"/>
                    </w:rPr>
                    <w:t>鄭秀蘭</w:t>
                  </w:r>
                </w:p>
              </w:tc>
              <w:tc>
                <w:tcPr>
                  <w:tcW w:w="1134" w:type="dxa"/>
                  <w:shd w:val="clear" w:color="auto" w:fill="auto"/>
                </w:tcPr>
                <w:p w14:paraId="60C999DE" w14:textId="7E5DF3DB"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cs="新細明體" w:hint="eastAsia"/>
                      <w:color w:val="000000"/>
                      <w:highlight w:val="yellow"/>
                    </w:rPr>
                    <w:t>陳怡璇</w:t>
                  </w:r>
                </w:p>
              </w:tc>
              <w:tc>
                <w:tcPr>
                  <w:tcW w:w="1134" w:type="dxa"/>
                </w:tcPr>
                <w:p w14:paraId="3120C15A" w14:textId="7F636186"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cs="新細明體" w:hint="eastAsia"/>
                      <w:color w:val="000000"/>
                      <w:highlight w:val="yellow"/>
                    </w:rPr>
                    <w:t>怡璇</w:t>
                  </w:r>
                </w:p>
              </w:tc>
            </w:tr>
            <w:tr w:rsidR="000A3458" w:rsidRPr="00A5396F" w14:paraId="32573F1D" w14:textId="77777777" w:rsidTr="000A3458">
              <w:tc>
                <w:tcPr>
                  <w:tcW w:w="1014" w:type="dxa"/>
                  <w:shd w:val="clear" w:color="auto" w:fill="auto"/>
                </w:tcPr>
                <w:p w14:paraId="192A48CB" w14:textId="77777777"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cs="新細明體" w:hint="eastAsia"/>
                      <w:color w:val="000000"/>
                      <w:highlight w:val="yellow"/>
                    </w:rPr>
                    <w:t>三年級</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375A8F" w14:textId="06D15998"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hint="eastAsia"/>
                      <w:highlight w:val="yellow"/>
                    </w:rPr>
                    <w:t>呂美霓</w:t>
                  </w:r>
                </w:p>
              </w:tc>
              <w:tc>
                <w:tcPr>
                  <w:tcW w:w="1134" w:type="dxa"/>
                  <w:tcBorders>
                    <w:left w:val="single" w:sz="4" w:space="0" w:color="auto"/>
                    <w:bottom w:val="single" w:sz="4" w:space="0" w:color="auto"/>
                    <w:right w:val="single" w:sz="4" w:space="0" w:color="auto"/>
                  </w:tcBorders>
                  <w:shd w:val="clear" w:color="auto" w:fill="auto"/>
                </w:tcPr>
                <w:p w14:paraId="1499C604" w14:textId="211AF8ED"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hint="eastAsia"/>
                      <w:highlight w:val="yellow"/>
                    </w:rPr>
                    <w:t>郭恬伶</w:t>
                  </w:r>
                </w:p>
              </w:tc>
              <w:tc>
                <w:tcPr>
                  <w:tcW w:w="1134" w:type="dxa"/>
                  <w:tcBorders>
                    <w:left w:val="single" w:sz="4" w:space="0" w:color="auto"/>
                    <w:bottom w:val="single" w:sz="4" w:space="0" w:color="auto"/>
                    <w:right w:val="single" w:sz="4" w:space="0" w:color="auto"/>
                  </w:tcBorders>
                  <w:shd w:val="clear" w:color="auto" w:fill="auto"/>
                </w:tcPr>
                <w:p w14:paraId="6A4E456B" w14:textId="30C022A4"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hint="eastAsia"/>
                      <w:highlight w:val="yellow"/>
                    </w:rPr>
                    <w:t>周怡君</w:t>
                  </w:r>
                </w:p>
              </w:tc>
              <w:tc>
                <w:tcPr>
                  <w:tcW w:w="1134" w:type="dxa"/>
                  <w:tcBorders>
                    <w:left w:val="single" w:sz="4" w:space="0" w:color="auto"/>
                    <w:bottom w:val="single" w:sz="4" w:space="0" w:color="auto"/>
                    <w:right w:val="single" w:sz="4" w:space="0" w:color="auto"/>
                  </w:tcBorders>
                  <w:shd w:val="clear" w:color="auto" w:fill="auto"/>
                </w:tcPr>
                <w:p w14:paraId="57C9FC07" w14:textId="481A760C"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hint="eastAsia"/>
                      <w:highlight w:val="yellow"/>
                    </w:rPr>
                    <w:t>昭儀</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D6706E" w14:textId="0BC7F78A"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hint="eastAsia"/>
                      <w:highlight w:val="yellow"/>
                    </w:rPr>
                    <w:t>呂美霓</w:t>
                  </w:r>
                </w:p>
              </w:tc>
              <w:tc>
                <w:tcPr>
                  <w:tcW w:w="1134" w:type="dxa"/>
                  <w:tcBorders>
                    <w:left w:val="single" w:sz="4" w:space="0" w:color="auto"/>
                    <w:bottom w:val="single" w:sz="4" w:space="0" w:color="auto"/>
                    <w:right w:val="single" w:sz="4" w:space="0" w:color="auto"/>
                  </w:tcBorders>
                  <w:shd w:val="clear" w:color="auto" w:fill="auto"/>
                </w:tcPr>
                <w:p w14:paraId="0FA42EA4" w14:textId="6734773E"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hint="eastAsia"/>
                      <w:highlight w:val="yellow"/>
                    </w:rPr>
                    <w:t>郭恬伶</w:t>
                  </w:r>
                </w:p>
              </w:tc>
              <w:tc>
                <w:tcPr>
                  <w:tcW w:w="1134" w:type="dxa"/>
                  <w:tcBorders>
                    <w:tl2br w:val="single" w:sz="4" w:space="0" w:color="auto"/>
                  </w:tcBorders>
                  <w:shd w:val="clear" w:color="auto" w:fill="auto"/>
                </w:tcPr>
                <w:p w14:paraId="289DF4AA" w14:textId="77777777" w:rsidR="000A3458" w:rsidRPr="00A5396F" w:rsidRDefault="000A3458" w:rsidP="000A3458">
                  <w:pPr>
                    <w:widowControl/>
                    <w:spacing w:line="340" w:lineRule="exact"/>
                    <w:rPr>
                      <w:rFonts w:ascii="標楷體" w:eastAsia="標楷體" w:hAnsi="標楷體" w:cs="新細明體"/>
                      <w:color w:val="000000"/>
                      <w:highlight w:val="yellow"/>
                    </w:rPr>
                  </w:pPr>
                </w:p>
              </w:tc>
              <w:tc>
                <w:tcPr>
                  <w:tcW w:w="1134" w:type="dxa"/>
                </w:tcPr>
                <w:p w14:paraId="4EBFE23E" w14:textId="6E07C4D9" w:rsidR="000A3458" w:rsidRPr="00A5396F" w:rsidRDefault="000A3458" w:rsidP="000A3458">
                  <w:pPr>
                    <w:widowControl/>
                    <w:spacing w:line="340" w:lineRule="exact"/>
                    <w:rPr>
                      <w:rFonts w:ascii="標楷體" w:eastAsia="標楷體" w:hAnsi="標楷體" w:cs="新細明體"/>
                      <w:color w:val="000000"/>
                      <w:highlight w:val="yellow"/>
                    </w:rPr>
                  </w:pPr>
                  <w:r w:rsidRPr="00A5396F">
                    <w:rPr>
                      <w:rFonts w:ascii="標楷體" w:eastAsia="標楷體" w:hAnsi="標楷體" w:cs="新細明體" w:hint="eastAsia"/>
                      <w:color w:val="000000"/>
                      <w:highlight w:val="yellow"/>
                    </w:rPr>
                    <w:t>美霓</w:t>
                  </w:r>
                </w:p>
              </w:tc>
            </w:tr>
            <w:bookmarkEnd w:id="0"/>
          </w:tbl>
          <w:p w14:paraId="7B343842" w14:textId="77777777" w:rsidR="00F35FAC" w:rsidRPr="00A5396F" w:rsidRDefault="00F35FAC" w:rsidP="00F35FAC">
            <w:pPr>
              <w:widowControl/>
              <w:spacing w:after="0" w:line="340" w:lineRule="exact"/>
              <w:rPr>
                <w:rFonts w:ascii="標楷體" w:eastAsia="標楷體" w:hAnsi="標楷體" w:cs="新細明體"/>
                <w:color w:val="000000"/>
                <w:kern w:val="0"/>
                <w:highlight w:val="yellow"/>
                <w14:ligatures w14:val="none"/>
              </w:rPr>
            </w:pPr>
          </w:p>
          <w:p w14:paraId="1BB99906" w14:textId="77777777" w:rsidR="00470168" w:rsidRPr="00A5396F" w:rsidRDefault="00470168" w:rsidP="00E61014">
            <w:pPr>
              <w:widowControl/>
              <w:spacing w:after="0" w:line="240" w:lineRule="auto"/>
              <w:rPr>
                <w:rFonts w:ascii="標楷體" w:eastAsia="標楷體" w:hAnsi="標楷體" w:cs="新細明體"/>
                <w:kern w:val="0"/>
                <w:highlight w:val="yellow"/>
                <w14:ligatures w14:val="none"/>
              </w:rPr>
            </w:pPr>
          </w:p>
        </w:tc>
      </w:tr>
      <w:tr w:rsidR="00E61014" w:rsidRPr="00E61014" w14:paraId="7FBCE66D" w14:textId="77777777" w:rsidTr="00E61014">
        <w:trPr>
          <w:trHeight w:val="478"/>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82F7589" w14:textId="77777777" w:rsidR="00E61014" w:rsidRPr="00A5396F" w:rsidRDefault="00E61014" w:rsidP="00BD1235">
            <w:pPr>
              <w:widowControl/>
              <w:numPr>
                <w:ilvl w:val="0"/>
                <w:numId w:val="4"/>
              </w:numPr>
              <w:spacing w:after="0" w:line="500" w:lineRule="exact"/>
              <w:textAlignment w:val="baseline"/>
              <w:rPr>
                <w:rFonts w:ascii="微軟正黑體" w:eastAsia="微軟正黑體" w:hAnsi="微軟正黑體" w:cs="新細明體"/>
                <w:color w:val="000000"/>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請協助確認114學年負責生涯融入老師是否為吳昭儀老師? 繳交通知附件請召集人協助轉交融入教師。 (資料組)</w:t>
            </w:r>
          </w:p>
        </w:tc>
      </w:tr>
      <w:tr w:rsidR="00E61014" w:rsidRPr="00E61014" w14:paraId="2ADABDDC" w14:textId="77777777" w:rsidTr="00E61014">
        <w:trPr>
          <w:trHeight w:val="4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0E5C0" w14:textId="59116B89" w:rsidR="00E61014" w:rsidRPr="00A5396F" w:rsidRDefault="00E61014" w:rsidP="00E61014">
            <w:pPr>
              <w:widowControl/>
              <w:spacing w:after="0" w:line="240" w:lineRule="auto"/>
              <w:rPr>
                <w:rFonts w:ascii="新細明體" w:eastAsia="新細明體" w:hAnsi="新細明體" w:cs="新細明體"/>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●討論：</w:t>
            </w:r>
            <w:r w:rsidR="00470168" w:rsidRPr="00A5396F">
              <w:rPr>
                <w:rFonts w:ascii="微軟正黑體" w:eastAsia="微軟正黑體" w:hAnsi="微軟正黑體" w:cs="新細明體" w:hint="eastAsia"/>
                <w:color w:val="000000"/>
                <w:kern w:val="0"/>
                <w:highlight w:val="yellow"/>
                <w14:ligatures w14:val="none"/>
              </w:rPr>
              <w:t>本學年度由</w:t>
            </w:r>
            <w:r w:rsidR="00470168" w:rsidRPr="00A5396F">
              <w:rPr>
                <w:rFonts w:ascii="微軟正黑體" w:eastAsia="微軟正黑體" w:hAnsi="微軟正黑體" w:cs="新細明體" w:hint="eastAsia"/>
                <w:b/>
                <w:bCs/>
                <w:color w:val="000000"/>
                <w:kern w:val="0"/>
                <w:highlight w:val="yellow"/>
                <w14:ligatures w14:val="none"/>
              </w:rPr>
              <w:t>吳昭儀</w:t>
            </w:r>
            <w:r w:rsidR="00470168" w:rsidRPr="00A5396F">
              <w:rPr>
                <w:rFonts w:ascii="微軟正黑體" w:eastAsia="微軟正黑體" w:hAnsi="微軟正黑體" w:cs="新細明體" w:hint="eastAsia"/>
                <w:color w:val="000000"/>
                <w:kern w:val="0"/>
                <w:highlight w:val="yellow"/>
                <w14:ligatures w14:val="none"/>
              </w:rPr>
              <w:t>老師負責，資料已轉交</w:t>
            </w:r>
            <w:r w:rsidR="00391DD2" w:rsidRPr="00A5396F">
              <w:rPr>
                <w:rFonts w:ascii="微軟正黑體" w:eastAsia="微軟正黑體" w:hAnsi="微軟正黑體" w:cs="新細明體" w:hint="eastAsia"/>
                <w:color w:val="000000"/>
                <w:kern w:val="0"/>
                <w:highlight w:val="yellow"/>
                <w14:ligatures w14:val="none"/>
              </w:rPr>
              <w:t>。</w:t>
            </w:r>
          </w:p>
        </w:tc>
      </w:tr>
      <w:tr w:rsidR="00E61014" w:rsidRPr="00E61014" w14:paraId="6A8765C4" w14:textId="77777777" w:rsidTr="00E61014">
        <w:trPr>
          <w:trHeight w:val="478"/>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24B262DC" w14:textId="77777777" w:rsidR="00E61014" w:rsidRPr="00A5396F" w:rsidRDefault="00E61014" w:rsidP="00EF269E">
            <w:pPr>
              <w:widowControl/>
              <w:numPr>
                <w:ilvl w:val="0"/>
                <w:numId w:val="5"/>
              </w:numPr>
              <w:spacing w:after="0" w:line="560" w:lineRule="exact"/>
              <w:textAlignment w:val="baseline"/>
              <w:rPr>
                <w:rFonts w:ascii="微軟正黑體" w:eastAsia="微軟正黑體" w:hAnsi="微軟正黑體" w:cs="新細明體"/>
                <w:color w:val="000000"/>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請參閱114年國中教育會考的學力品質監控資料，於領域會議進行討論並做成會議紀錄，以作為教學規劃與調整之參考，確保掌握學生基本學力。（註冊組）</w:t>
            </w:r>
          </w:p>
        </w:tc>
      </w:tr>
      <w:tr w:rsidR="00E61014" w:rsidRPr="00E61014" w14:paraId="343308BA" w14:textId="77777777" w:rsidTr="00E61014">
        <w:trPr>
          <w:trHeight w:val="4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19E16" w14:textId="1FD9FFCB" w:rsidR="00F741C1" w:rsidRPr="00A5396F" w:rsidRDefault="00E61014" w:rsidP="00EF269E">
            <w:pPr>
              <w:widowControl/>
              <w:spacing w:after="0" w:line="500" w:lineRule="exact"/>
              <w:rPr>
                <w:rFonts w:ascii="微軟正黑體" w:eastAsia="微軟正黑體" w:hAnsi="微軟正黑體" w:cs="新細明體"/>
                <w:color w:val="000000"/>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lastRenderedPageBreak/>
              <w:t>●討論：</w:t>
            </w:r>
            <w:r w:rsidR="00F741C1" w:rsidRPr="00A5396F">
              <w:rPr>
                <w:rFonts w:ascii="微軟正黑體" w:eastAsia="微軟正黑體" w:hAnsi="微軟正黑體" w:cs="新細明體" w:hint="eastAsia"/>
                <w:color w:val="000000"/>
                <w:kern w:val="0"/>
                <w:highlight w:val="yellow"/>
                <w14:ligatures w14:val="none"/>
              </w:rPr>
              <w:t>1.</w:t>
            </w:r>
            <w:r w:rsidR="00470168" w:rsidRPr="00A5396F">
              <w:rPr>
                <w:rFonts w:ascii="微軟正黑體" w:eastAsia="微軟正黑體" w:hAnsi="微軟正黑體" w:cs="新細明體" w:hint="eastAsia"/>
                <w:color w:val="000000"/>
                <w:kern w:val="0"/>
                <w:highlight w:val="yellow"/>
                <w14:ligatures w14:val="none"/>
              </w:rPr>
              <w:t>114年度國中教育會考，本校學生此次</w:t>
            </w:r>
            <w:r w:rsidR="00EF269E" w:rsidRPr="00A5396F">
              <w:rPr>
                <w:rFonts w:ascii="微軟正黑體" w:eastAsia="微軟正黑體" w:hAnsi="微軟正黑體" w:cs="新細明體" w:hint="eastAsia"/>
                <w:color w:val="000000"/>
                <w:kern w:val="0"/>
                <w:highlight w:val="yellow"/>
                <w14:ligatures w14:val="none"/>
              </w:rPr>
              <w:t>會考</w:t>
            </w:r>
            <w:r w:rsidR="00470168" w:rsidRPr="00A5396F">
              <w:rPr>
                <w:rFonts w:ascii="微軟正黑體" w:eastAsia="微軟正黑體" w:hAnsi="微軟正黑體" w:cs="新細明體" w:hint="eastAsia"/>
                <w:color w:val="000000"/>
                <w:kern w:val="0"/>
                <w:highlight w:val="yellow"/>
                <w14:ligatures w14:val="none"/>
              </w:rPr>
              <w:t>在社會科表現不理想。經討論後，老師們覺得如何提升學生們在演練試題和解題方面的主動性與</w:t>
            </w:r>
            <w:r w:rsidR="009F1235" w:rsidRPr="00A5396F">
              <w:rPr>
                <w:rFonts w:ascii="微軟正黑體" w:eastAsia="微軟正黑體" w:hAnsi="微軟正黑體" w:cs="新細明體" w:hint="eastAsia"/>
                <w:color w:val="000000"/>
                <w:kern w:val="0"/>
                <w:highlight w:val="yellow"/>
                <w14:ligatures w14:val="none"/>
              </w:rPr>
              <w:t>認真訂正、專注聽講</w:t>
            </w:r>
            <w:r w:rsidR="00470168" w:rsidRPr="00A5396F">
              <w:rPr>
                <w:rFonts w:ascii="微軟正黑體" w:eastAsia="微軟正黑體" w:hAnsi="微軟正黑體" w:cs="新細明體" w:hint="eastAsia"/>
                <w:color w:val="000000"/>
                <w:kern w:val="0"/>
                <w:highlight w:val="yellow"/>
                <w14:ligatures w14:val="none"/>
              </w:rPr>
              <w:t>是改善學生考試成績的關鍵。所以針對本學年度國三的學生</w:t>
            </w:r>
            <w:r w:rsidR="009F1235" w:rsidRPr="00A5396F">
              <w:rPr>
                <w:rFonts w:ascii="微軟正黑體" w:eastAsia="微軟正黑體" w:hAnsi="微軟正黑體" w:cs="新細明體" w:hint="eastAsia"/>
                <w:color w:val="000000"/>
                <w:kern w:val="0"/>
                <w:highlight w:val="yellow"/>
                <w14:ligatures w14:val="none"/>
              </w:rPr>
              <w:t>，會在</w:t>
            </w:r>
            <w:r w:rsidR="00EF269E" w:rsidRPr="00A5396F">
              <w:rPr>
                <w:rFonts w:ascii="微軟正黑體" w:eastAsia="微軟正黑體" w:hAnsi="微軟正黑體" w:cs="新細明體" w:hint="eastAsia"/>
                <w:color w:val="000000"/>
                <w:kern w:val="0"/>
                <w:highlight w:val="yellow"/>
                <w14:ligatures w14:val="none"/>
              </w:rPr>
              <w:t>平時上課時</w:t>
            </w:r>
            <w:r w:rsidR="009F1235" w:rsidRPr="00A5396F">
              <w:rPr>
                <w:rFonts w:ascii="微軟正黑體" w:eastAsia="微軟正黑體" w:hAnsi="微軟正黑體" w:cs="新細明體" w:hint="eastAsia"/>
                <w:color w:val="000000"/>
                <w:kern w:val="0"/>
                <w:highlight w:val="yellow"/>
                <w14:ligatures w14:val="none"/>
              </w:rPr>
              <w:t>鼓勵學生多做題目與認真訂正</w:t>
            </w:r>
            <w:r w:rsidR="00EF269E" w:rsidRPr="00A5396F">
              <w:rPr>
                <w:rFonts w:ascii="微軟正黑體" w:eastAsia="微軟正黑體" w:hAnsi="微軟正黑體" w:cs="新細明體" w:hint="eastAsia"/>
                <w:color w:val="000000"/>
                <w:kern w:val="0"/>
                <w:highlight w:val="yellow"/>
                <w14:ligatures w14:val="none"/>
              </w:rPr>
              <w:t>，並</w:t>
            </w:r>
            <w:r w:rsidR="009F1235" w:rsidRPr="00A5396F">
              <w:rPr>
                <w:rFonts w:ascii="微軟正黑體" w:eastAsia="微軟正黑體" w:hAnsi="微軟正黑體" w:cs="新細明體" w:hint="eastAsia"/>
                <w:color w:val="000000"/>
                <w:kern w:val="0"/>
                <w:highlight w:val="yellow"/>
                <w14:ligatures w14:val="none"/>
              </w:rPr>
              <w:t>建立一套</w:t>
            </w:r>
            <w:r w:rsidR="009F1235" w:rsidRPr="00A5396F">
              <w:rPr>
                <w:rFonts w:ascii="微軟正黑體" w:eastAsia="微軟正黑體" w:hAnsi="微軟正黑體" w:cs="新細明體" w:hint="eastAsia"/>
                <w:color w:val="000000"/>
                <w:kern w:val="0"/>
                <w:highlight w:val="yellow"/>
                <w:u w:val="double"/>
                <w14:ligatures w14:val="none"/>
              </w:rPr>
              <w:t>記點獎勵</w:t>
            </w:r>
            <w:r w:rsidR="009F1235" w:rsidRPr="00A5396F">
              <w:rPr>
                <w:rFonts w:ascii="微軟正黑體" w:eastAsia="微軟正黑體" w:hAnsi="微軟正黑體" w:cs="新細明體" w:hint="eastAsia"/>
                <w:color w:val="000000"/>
                <w:kern w:val="0"/>
                <w:highlight w:val="yellow"/>
                <w14:ligatures w14:val="none"/>
              </w:rPr>
              <w:t>制度，希望藉此提升學生學習動機。</w:t>
            </w:r>
          </w:p>
          <w:p w14:paraId="7F3AC782" w14:textId="1597ACF1" w:rsidR="00F741C1" w:rsidRPr="00A5396F" w:rsidRDefault="00F741C1" w:rsidP="00EF269E">
            <w:pPr>
              <w:widowControl/>
              <w:spacing w:after="0" w:line="500" w:lineRule="exact"/>
              <w:rPr>
                <w:rFonts w:ascii="微軟正黑體" w:eastAsia="微軟正黑體" w:hAnsi="微軟正黑體" w:cs="新細明體"/>
                <w:color w:val="000000"/>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2.在增A部分，會試著看看班上程度不錯又認真的同學，額外多給予一些練習的資料，減少其答錯率。</w:t>
            </w:r>
          </w:p>
          <w:p w14:paraId="1D800237" w14:textId="7DB96D83" w:rsidR="00F741C1" w:rsidRPr="00A5396F" w:rsidRDefault="00F741C1" w:rsidP="00F741C1">
            <w:pPr>
              <w:widowControl/>
              <w:spacing w:after="0" w:line="500" w:lineRule="exact"/>
              <w:rPr>
                <w:rFonts w:ascii="微軟正黑體" w:eastAsia="微軟正黑體" w:hAnsi="微軟正黑體" w:cs="新細明體"/>
                <w:color w:val="000000"/>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3.視本學年國三第一次複習考成績出來之後，再根據其各題答對率來看哪一單元需要加強。</w:t>
            </w:r>
          </w:p>
          <w:p w14:paraId="6757F3DB" w14:textId="7625AF8F" w:rsidR="009F1235" w:rsidRPr="00A5396F" w:rsidRDefault="009F1235" w:rsidP="00E61014">
            <w:pPr>
              <w:widowControl/>
              <w:spacing w:after="0" w:line="240" w:lineRule="auto"/>
              <w:rPr>
                <w:rFonts w:ascii="新細明體" w:eastAsia="新細明體" w:hAnsi="新細明體" w:cs="新細明體"/>
                <w:kern w:val="0"/>
                <w:highlight w:val="yellow"/>
                <w14:ligatures w14:val="none"/>
              </w:rPr>
            </w:pPr>
          </w:p>
        </w:tc>
      </w:tr>
      <w:tr w:rsidR="00E61014" w:rsidRPr="00E61014" w14:paraId="11730405" w14:textId="77777777" w:rsidTr="00E61014">
        <w:trPr>
          <w:trHeight w:val="478"/>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24E29E30" w14:textId="77777777" w:rsidR="00E61014" w:rsidRPr="00A5396F" w:rsidRDefault="00E61014" w:rsidP="00EF269E">
            <w:pPr>
              <w:widowControl/>
              <w:numPr>
                <w:ilvl w:val="0"/>
                <w:numId w:val="6"/>
              </w:numPr>
              <w:spacing w:after="0" w:line="560" w:lineRule="exact"/>
              <w:textAlignment w:val="baseline"/>
              <w:rPr>
                <w:rFonts w:ascii="微軟正黑體" w:eastAsia="微軟正黑體" w:hAnsi="微軟正黑體" w:cs="新細明體"/>
                <w:color w:val="000000"/>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請協助確認各領域教師兼、授課鐘點名冊。</w:t>
            </w:r>
          </w:p>
          <w:p w14:paraId="24DB7061" w14:textId="77777777" w:rsidR="00E61014" w:rsidRPr="00A5396F" w:rsidRDefault="00E61014" w:rsidP="00EF269E">
            <w:pPr>
              <w:widowControl/>
              <w:spacing w:after="0" w:line="560" w:lineRule="exact"/>
              <w:ind w:left="480"/>
              <w:rPr>
                <w:rFonts w:ascii="新細明體" w:eastAsia="新細明體" w:hAnsi="新細明體" w:cs="新細明體"/>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誤植處以紅筆直接修改；修改或確認無誤後請各教師簽名，紙本附於資料夾中繳回，謝謝！</w:t>
            </w:r>
          </w:p>
        </w:tc>
      </w:tr>
      <w:tr w:rsidR="00E61014" w:rsidRPr="00E61014" w14:paraId="08E7278F" w14:textId="77777777" w:rsidTr="00E61014">
        <w:trPr>
          <w:trHeight w:val="4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DF1F0" w14:textId="70B9420F" w:rsidR="00E61014" w:rsidRPr="00A5396F" w:rsidRDefault="00E61014" w:rsidP="00E61014">
            <w:pPr>
              <w:widowControl/>
              <w:spacing w:after="0" w:line="240" w:lineRule="auto"/>
              <w:rPr>
                <w:rFonts w:ascii="新細明體" w:eastAsia="新細明體" w:hAnsi="新細明體" w:cs="新細明體"/>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●討論：</w:t>
            </w:r>
            <w:r w:rsidR="00470168" w:rsidRPr="00A5396F">
              <w:rPr>
                <w:rFonts w:ascii="微軟正黑體" w:eastAsia="微軟正黑體" w:hAnsi="微軟正黑體" w:cs="新細明體" w:hint="eastAsia"/>
                <w:color w:val="000000"/>
                <w:kern w:val="0"/>
                <w:highlight w:val="yellow"/>
                <w14:ligatures w14:val="none"/>
              </w:rPr>
              <w:t>已確認完畢，</w:t>
            </w:r>
            <w:r w:rsidR="003A3598" w:rsidRPr="00A5396F">
              <w:rPr>
                <w:rFonts w:ascii="微軟正黑體" w:eastAsia="微軟正黑體" w:hAnsi="微軟正黑體" w:cs="新細明體" w:hint="eastAsia"/>
                <w:color w:val="000000"/>
                <w:kern w:val="0"/>
                <w:highlight w:val="yellow"/>
                <w14:ligatures w14:val="none"/>
              </w:rPr>
              <w:t>陳怡璇老師的節數計算有錯誤，已在紙本上做訂正</w:t>
            </w:r>
            <w:r w:rsidR="00470168" w:rsidRPr="00A5396F">
              <w:rPr>
                <w:rFonts w:ascii="微軟正黑體" w:eastAsia="微軟正黑體" w:hAnsi="微軟正黑體" w:cs="新細明體" w:hint="eastAsia"/>
                <w:color w:val="000000"/>
                <w:kern w:val="0"/>
                <w:highlight w:val="yellow"/>
                <w14:ligatures w14:val="none"/>
              </w:rPr>
              <w:t>。</w:t>
            </w:r>
          </w:p>
        </w:tc>
      </w:tr>
      <w:tr w:rsidR="00E61014" w:rsidRPr="00E61014" w14:paraId="54071B65" w14:textId="77777777" w:rsidTr="00E61014">
        <w:trPr>
          <w:trHeight w:val="478"/>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26E5423D" w14:textId="77777777" w:rsidR="00E61014" w:rsidRPr="00A5396F" w:rsidRDefault="00E61014" w:rsidP="00EF269E">
            <w:pPr>
              <w:widowControl/>
              <w:numPr>
                <w:ilvl w:val="0"/>
                <w:numId w:val="7"/>
              </w:numPr>
              <w:spacing w:after="0" w:line="520" w:lineRule="exact"/>
              <w:jc w:val="both"/>
              <w:textAlignment w:val="baseline"/>
              <w:rPr>
                <w:rFonts w:ascii="微軟正黑體" w:eastAsia="微軟正黑體" w:hAnsi="微軟正黑體" w:cs="新細明體"/>
                <w:color w:val="000000"/>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修訂「高雄市立中正高級中學導師遴選聘任實施要點」為「高雄市立中正高級中學教師兼任行政職務、導師聘任要點」，提請討論。</w:t>
            </w:r>
          </w:p>
          <w:p w14:paraId="442AD4DC" w14:textId="77777777" w:rsidR="00E61014" w:rsidRPr="00A5396F" w:rsidRDefault="00E61014" w:rsidP="00EF269E">
            <w:pPr>
              <w:widowControl/>
              <w:spacing w:after="0" w:line="520" w:lineRule="exact"/>
              <w:ind w:left="313"/>
              <w:jc w:val="both"/>
              <w:rPr>
                <w:rFonts w:ascii="新細明體" w:eastAsia="新細明體" w:hAnsi="新細明體" w:cs="新細明體"/>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說明：</w:t>
            </w:r>
          </w:p>
          <w:p w14:paraId="3A34C654" w14:textId="77777777" w:rsidR="00E61014" w:rsidRPr="00A5396F" w:rsidRDefault="00E61014" w:rsidP="00EF269E">
            <w:pPr>
              <w:widowControl/>
              <w:numPr>
                <w:ilvl w:val="0"/>
                <w:numId w:val="8"/>
              </w:numPr>
              <w:spacing w:after="0" w:line="520" w:lineRule="exact"/>
              <w:ind w:left="840"/>
              <w:textAlignment w:val="baseline"/>
              <w:rPr>
                <w:rFonts w:ascii="微軟正黑體" w:eastAsia="微軟正黑體" w:hAnsi="微軟正黑體" w:cs="新細明體"/>
                <w:color w:val="000000"/>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成立修訂小組成員29人(校務會議提案確定成員名單)</w:t>
            </w:r>
          </w:p>
          <w:p w14:paraId="15A94628" w14:textId="77777777" w:rsidR="00E61014" w:rsidRPr="00A5396F" w:rsidRDefault="00E61014" w:rsidP="00EF269E">
            <w:pPr>
              <w:widowControl/>
              <w:spacing w:after="0" w:line="520" w:lineRule="exact"/>
              <w:ind w:left="480"/>
              <w:rPr>
                <w:rFonts w:ascii="新細明體" w:eastAsia="新細明體" w:hAnsi="新細明體" w:cs="新細明體"/>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   校長、秘書、教務主任、學務主任、總務主任、輔導主任、圖書館主任、主任教官、</w:t>
            </w:r>
          </w:p>
          <w:p w14:paraId="19F52481" w14:textId="77777777" w:rsidR="00E61014" w:rsidRPr="00A5396F" w:rsidRDefault="00E61014" w:rsidP="00EF269E">
            <w:pPr>
              <w:widowControl/>
              <w:spacing w:after="0" w:line="520" w:lineRule="exact"/>
              <w:ind w:left="480"/>
              <w:rPr>
                <w:rFonts w:ascii="新細明體" w:eastAsia="新細明體" w:hAnsi="新細明體" w:cs="新細明體"/>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   人事主任、教師會代表二人、教學組長、訓育組長、生輔組長及各領域（科）主席召集</w:t>
            </w:r>
          </w:p>
          <w:p w14:paraId="6C8636A3" w14:textId="77777777" w:rsidR="00E61014" w:rsidRPr="00A5396F" w:rsidRDefault="00E61014" w:rsidP="00EF269E">
            <w:pPr>
              <w:widowControl/>
              <w:spacing w:after="0" w:line="520" w:lineRule="exact"/>
              <w:ind w:left="480"/>
              <w:rPr>
                <w:rFonts w:ascii="新細明體" w:eastAsia="新細明體" w:hAnsi="新細明體" w:cs="新細明體"/>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   人）所組成（國中部九人，高中部六人）</w:t>
            </w:r>
          </w:p>
          <w:p w14:paraId="73EAF9E2" w14:textId="77777777" w:rsidR="00E61014" w:rsidRPr="00A5396F" w:rsidRDefault="00E61014" w:rsidP="00EF269E">
            <w:pPr>
              <w:widowControl/>
              <w:numPr>
                <w:ilvl w:val="0"/>
                <w:numId w:val="9"/>
              </w:numPr>
              <w:spacing w:after="0" w:line="520" w:lineRule="exact"/>
              <w:textAlignment w:val="baseline"/>
              <w:rPr>
                <w:rFonts w:ascii="微軟正黑體" w:eastAsia="微軟正黑體" w:hAnsi="微軟正黑體" w:cs="新細明體"/>
                <w:color w:val="000000"/>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由校長擔任召集人，秘書、人事主任擔任副召集人。</w:t>
            </w:r>
          </w:p>
          <w:p w14:paraId="188137E2" w14:textId="77777777" w:rsidR="00E61014" w:rsidRPr="00A5396F" w:rsidRDefault="00E61014" w:rsidP="00EF269E">
            <w:pPr>
              <w:widowControl/>
              <w:numPr>
                <w:ilvl w:val="0"/>
                <w:numId w:val="10"/>
              </w:numPr>
              <w:spacing w:after="0" w:line="520" w:lineRule="exact"/>
              <w:textAlignment w:val="baseline"/>
              <w:rPr>
                <w:rFonts w:ascii="微軟正黑體" w:eastAsia="微軟正黑體" w:hAnsi="微軟正黑體" w:cs="新細明體"/>
                <w:color w:val="000000"/>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預定114上學期三次段考第一天下午14：30-16：00召開會議進行修訂。</w:t>
            </w:r>
          </w:p>
          <w:p w14:paraId="3049986B" w14:textId="77777777" w:rsidR="00E61014" w:rsidRPr="00A5396F" w:rsidRDefault="00E61014" w:rsidP="00EF269E">
            <w:pPr>
              <w:widowControl/>
              <w:numPr>
                <w:ilvl w:val="0"/>
                <w:numId w:val="11"/>
              </w:numPr>
              <w:spacing w:after="0" w:line="520" w:lineRule="exact"/>
              <w:textAlignment w:val="baseline"/>
              <w:rPr>
                <w:rFonts w:ascii="微軟正黑體" w:eastAsia="微軟正黑體" w:hAnsi="微軟正黑體" w:cs="新細明體"/>
                <w:color w:val="000000"/>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修訂內容初步構想：</w:t>
            </w:r>
          </w:p>
          <w:p w14:paraId="12690702" w14:textId="77777777" w:rsidR="00E61014" w:rsidRPr="00A5396F" w:rsidRDefault="00E61014" w:rsidP="00EF269E">
            <w:pPr>
              <w:widowControl/>
              <w:spacing w:after="0" w:line="520" w:lineRule="exact"/>
              <w:ind w:left="878"/>
              <w:rPr>
                <w:rFonts w:ascii="新細明體" w:eastAsia="新細明體" w:hAnsi="新細明體" w:cs="新細明體"/>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(1) 全校教師均有應聘擔任行政職務及導師之義務</w:t>
            </w:r>
          </w:p>
          <w:p w14:paraId="623E8BCD" w14:textId="77777777" w:rsidR="00E61014" w:rsidRPr="00A5396F" w:rsidRDefault="00E61014" w:rsidP="00EF269E">
            <w:pPr>
              <w:widowControl/>
              <w:spacing w:after="0" w:line="520" w:lineRule="exact"/>
              <w:ind w:left="878"/>
              <w:rPr>
                <w:rFonts w:ascii="新細明體" w:eastAsia="新細明體" w:hAnsi="新細明體" w:cs="新細明體"/>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(2) 遴選程序</w:t>
            </w:r>
          </w:p>
          <w:p w14:paraId="14861A88" w14:textId="77777777" w:rsidR="00E61014" w:rsidRPr="00A5396F" w:rsidRDefault="00E61014" w:rsidP="00EF269E">
            <w:pPr>
              <w:widowControl/>
              <w:spacing w:after="0" w:line="520" w:lineRule="exact"/>
              <w:ind w:left="480" w:firstLine="965"/>
              <w:rPr>
                <w:rFonts w:ascii="新細明體" w:eastAsia="新細明體" w:hAnsi="新細明體" w:cs="新細明體"/>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階段一：聘任主任(遴選制、積分制)</w:t>
            </w:r>
          </w:p>
          <w:p w14:paraId="77B48BD3" w14:textId="4071ABAF" w:rsidR="00E61014" w:rsidRPr="00A5396F" w:rsidRDefault="00E61014" w:rsidP="00EF269E">
            <w:pPr>
              <w:widowControl/>
              <w:spacing w:after="0" w:line="520" w:lineRule="exact"/>
              <w:ind w:left="482"/>
              <w:rPr>
                <w:rFonts w:ascii="新細明體" w:eastAsia="新細明體" w:hAnsi="新細明體" w:cs="新細明體"/>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        </w:t>
            </w:r>
            <w:r w:rsidR="00EF269E" w:rsidRPr="00A5396F">
              <w:rPr>
                <w:rFonts w:ascii="微軟正黑體" w:eastAsia="微軟正黑體" w:hAnsi="微軟正黑體" w:cs="新細明體" w:hint="eastAsia"/>
                <w:color w:val="000000"/>
                <w:kern w:val="0"/>
                <w:highlight w:val="yellow"/>
                <w14:ligatures w14:val="none"/>
              </w:rPr>
              <w:t xml:space="preserve">   </w:t>
            </w:r>
            <w:r w:rsidRPr="00A5396F">
              <w:rPr>
                <w:rFonts w:ascii="微軟正黑體" w:eastAsia="微軟正黑體" w:hAnsi="微軟正黑體" w:cs="新細明體" w:hint="eastAsia"/>
                <w:color w:val="000000"/>
                <w:kern w:val="0"/>
                <w:highlight w:val="yellow"/>
                <w14:ligatures w14:val="none"/>
              </w:rPr>
              <w:t>階段二：聘任組長、特殊事務之職位(遴選制、積分制)</w:t>
            </w:r>
          </w:p>
          <w:p w14:paraId="6465153C" w14:textId="66D4C5E7" w:rsidR="00E61014" w:rsidRPr="00A5396F" w:rsidRDefault="00E61014" w:rsidP="00EF269E">
            <w:pPr>
              <w:widowControl/>
              <w:spacing w:after="0" w:line="520" w:lineRule="exact"/>
              <w:ind w:left="482"/>
              <w:rPr>
                <w:rFonts w:ascii="新細明體" w:eastAsia="新細明體" w:hAnsi="新細明體" w:cs="新細明體"/>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        </w:t>
            </w:r>
            <w:r w:rsidR="00EF269E" w:rsidRPr="00A5396F">
              <w:rPr>
                <w:rFonts w:ascii="微軟正黑體" w:eastAsia="微軟正黑體" w:hAnsi="微軟正黑體" w:cs="新細明體" w:hint="eastAsia"/>
                <w:color w:val="000000"/>
                <w:kern w:val="0"/>
                <w:highlight w:val="yellow"/>
                <w14:ligatures w14:val="none"/>
              </w:rPr>
              <w:t xml:space="preserve">   </w:t>
            </w:r>
            <w:r w:rsidRPr="00A5396F">
              <w:rPr>
                <w:rFonts w:ascii="微軟正黑體" w:eastAsia="微軟正黑體" w:hAnsi="微軟正黑體" w:cs="新細明體" w:hint="eastAsia"/>
                <w:color w:val="000000"/>
                <w:kern w:val="0"/>
                <w:highlight w:val="yellow"/>
                <w14:ligatures w14:val="none"/>
              </w:rPr>
              <w:t>階段三：聘任導師(遴選制、積分制)</w:t>
            </w:r>
          </w:p>
          <w:p w14:paraId="14EC9B1B" w14:textId="0D9ACB39" w:rsidR="00E61014" w:rsidRPr="00A5396F" w:rsidRDefault="00E61014" w:rsidP="00EF269E">
            <w:pPr>
              <w:widowControl/>
              <w:spacing w:after="0" w:line="520" w:lineRule="exact"/>
              <w:ind w:left="482"/>
              <w:rPr>
                <w:rFonts w:ascii="新細明體" w:eastAsia="新細明體" w:hAnsi="新細明體" w:cs="新細明體"/>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t>        </w:t>
            </w:r>
            <w:r w:rsidR="00EF269E" w:rsidRPr="00A5396F">
              <w:rPr>
                <w:rFonts w:ascii="微軟正黑體" w:eastAsia="微軟正黑體" w:hAnsi="微軟正黑體" w:cs="新細明體" w:hint="eastAsia"/>
                <w:color w:val="000000"/>
                <w:kern w:val="0"/>
                <w:highlight w:val="yellow"/>
                <w14:ligatures w14:val="none"/>
              </w:rPr>
              <w:t xml:space="preserve">   </w:t>
            </w:r>
            <w:r w:rsidRPr="00A5396F">
              <w:rPr>
                <w:rFonts w:ascii="微軟正黑體" w:eastAsia="微軟正黑體" w:hAnsi="微軟正黑體" w:cs="新細明體" w:hint="eastAsia"/>
                <w:color w:val="000000"/>
                <w:kern w:val="0"/>
                <w:highlight w:val="yellow"/>
                <w14:ligatures w14:val="none"/>
              </w:rPr>
              <w:t>階段四：聘任協辦行政(遴選制、積分制)</w:t>
            </w:r>
          </w:p>
        </w:tc>
      </w:tr>
      <w:tr w:rsidR="00E61014" w:rsidRPr="00E61014" w14:paraId="7C840C0E" w14:textId="77777777" w:rsidTr="00E61014">
        <w:trPr>
          <w:trHeight w:val="4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2E190" w14:textId="290B1998" w:rsidR="00E61014" w:rsidRPr="00A5396F" w:rsidRDefault="00E61014" w:rsidP="00EF269E">
            <w:pPr>
              <w:widowControl/>
              <w:spacing w:after="0" w:line="460" w:lineRule="exact"/>
              <w:rPr>
                <w:rFonts w:ascii="新細明體" w:eastAsia="新細明體" w:hAnsi="新細明體" w:cs="新細明體"/>
                <w:kern w:val="0"/>
                <w:highlight w:val="yellow"/>
                <w14:ligatures w14:val="none"/>
              </w:rPr>
            </w:pPr>
            <w:r w:rsidRPr="00A5396F">
              <w:rPr>
                <w:rFonts w:ascii="微軟正黑體" w:eastAsia="微軟正黑體" w:hAnsi="微軟正黑體" w:cs="新細明體" w:hint="eastAsia"/>
                <w:color w:val="000000"/>
                <w:kern w:val="0"/>
                <w:highlight w:val="yellow"/>
                <w14:ligatures w14:val="none"/>
              </w:rPr>
              <w:lastRenderedPageBreak/>
              <w:t>●討論：</w:t>
            </w:r>
            <w:r w:rsidR="009364E4" w:rsidRPr="00A5396F">
              <w:rPr>
                <w:rFonts w:ascii="微軟正黑體" w:eastAsia="微軟正黑體" w:hAnsi="微軟正黑體" w:cs="新細明體" w:hint="eastAsia"/>
                <w:color w:val="000000"/>
                <w:kern w:val="0"/>
                <w:highlight w:val="yellow"/>
                <w14:ligatures w14:val="none"/>
              </w:rPr>
              <w:t>本領域大部分老師認為「主任」一職不適合用比積分多少的方式來產出，因為如果單純比積分，可能會變成年資淺的教師來擔任，但主任職務必須由對校內同仁和校務有一定熟悉度的老師擔任會比較適合</w:t>
            </w:r>
            <w:r w:rsidR="00874BFF" w:rsidRPr="00A5396F">
              <w:rPr>
                <w:rFonts w:ascii="微軟正黑體" w:eastAsia="微軟正黑體" w:hAnsi="微軟正黑體" w:cs="新細明體" w:hint="eastAsia"/>
                <w:color w:val="000000"/>
                <w:kern w:val="0"/>
                <w:highlight w:val="yellow"/>
                <w14:ligatures w14:val="none"/>
              </w:rPr>
              <w:t>。</w:t>
            </w:r>
            <w:bookmarkStart w:id="1" w:name="_GoBack"/>
            <w:bookmarkEnd w:id="1"/>
          </w:p>
        </w:tc>
      </w:tr>
    </w:tbl>
    <w:p w14:paraId="70CF5E82" w14:textId="77777777" w:rsidR="00E61014" w:rsidRPr="00E61014" w:rsidRDefault="00E61014" w:rsidP="00E61014">
      <w:pPr>
        <w:widowControl/>
        <w:spacing w:after="0" w:line="240" w:lineRule="auto"/>
        <w:rPr>
          <w:rFonts w:ascii="新細明體" w:eastAsia="新細明體" w:hAnsi="新細明體" w:cs="新細明體"/>
          <w:kern w:val="0"/>
          <w14:ligatures w14:val="none"/>
        </w:rPr>
      </w:pPr>
    </w:p>
    <w:p w14:paraId="5E6990F1" w14:textId="77777777" w:rsidR="00E61014" w:rsidRPr="00E61014" w:rsidRDefault="00E61014" w:rsidP="00E61014">
      <w:pPr>
        <w:widowControl/>
        <w:spacing w:after="0" w:line="240" w:lineRule="auto"/>
        <w:rPr>
          <w:rFonts w:ascii="新細明體" w:eastAsia="新細明體" w:hAnsi="新細明體" w:cs="新細明體"/>
          <w:kern w:val="0"/>
          <w14:ligatures w14:val="none"/>
        </w:rPr>
      </w:pPr>
      <w:r w:rsidRPr="00E61014">
        <w:rPr>
          <w:rFonts w:ascii="微軟正黑體" w:eastAsia="微軟正黑體" w:hAnsi="微軟正黑體" w:cs="新細明體" w:hint="eastAsia"/>
          <w:color w:val="000000"/>
          <w:kern w:val="0"/>
          <w14:ligatures w14:val="none"/>
        </w:rPr>
        <w:t>八、臨時動議或其他對學校建議（若無請填無）</w:t>
      </w:r>
    </w:p>
    <w:tbl>
      <w:tblPr>
        <w:tblW w:w="10485" w:type="dxa"/>
        <w:tblCellMar>
          <w:top w:w="15" w:type="dxa"/>
          <w:left w:w="15" w:type="dxa"/>
          <w:bottom w:w="15" w:type="dxa"/>
          <w:right w:w="15" w:type="dxa"/>
        </w:tblCellMar>
        <w:tblLook w:val="04A0" w:firstRow="1" w:lastRow="0" w:firstColumn="1" w:lastColumn="0" w:noHBand="0" w:noVBand="1"/>
      </w:tblPr>
      <w:tblGrid>
        <w:gridCol w:w="2530"/>
        <w:gridCol w:w="7955"/>
      </w:tblGrid>
      <w:tr w:rsidR="00E61014" w:rsidRPr="00E61014" w14:paraId="02B6D009" w14:textId="77777777" w:rsidTr="00874BFF">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A672A" w14:textId="77777777" w:rsidR="00E61014" w:rsidRPr="00E61014" w:rsidRDefault="00E61014" w:rsidP="00E1161D">
            <w:pPr>
              <w:widowControl/>
              <w:spacing w:after="0" w:line="520" w:lineRule="exact"/>
              <w:rPr>
                <w:rFonts w:ascii="新細明體" w:eastAsia="新細明體" w:hAnsi="新細明體" w:cs="新細明體"/>
                <w:kern w:val="0"/>
                <w14:ligatures w14:val="none"/>
              </w:rPr>
            </w:pPr>
            <w:r w:rsidRPr="00E61014">
              <w:rPr>
                <w:rFonts w:ascii="Segoe UI Symbol" w:eastAsia="新細明體" w:hAnsi="Segoe UI Symbol" w:cs="Segoe UI Symbol"/>
                <w:color w:val="000000"/>
                <w:kern w:val="0"/>
                <w14:ligatures w14:val="none"/>
              </w:rPr>
              <w:t>⯄</w:t>
            </w:r>
            <w:r w:rsidRPr="00E61014">
              <w:rPr>
                <w:rFonts w:ascii="微軟正黑體" w:eastAsia="微軟正黑體" w:hAnsi="微軟正黑體" w:cs="新細明體" w:hint="eastAsia"/>
                <w:color w:val="000000"/>
                <w:kern w:val="0"/>
                <w14:ligatures w14:val="none"/>
              </w:rPr>
              <w:t>科內事務決議留存</w:t>
            </w:r>
          </w:p>
        </w:tc>
        <w:tc>
          <w:tcPr>
            <w:tcW w:w="7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4622A" w14:textId="14B40859" w:rsidR="00E61014" w:rsidRPr="00E61014" w:rsidRDefault="00E61014" w:rsidP="00E61014">
            <w:pPr>
              <w:widowControl/>
              <w:spacing w:after="0" w:line="240" w:lineRule="auto"/>
              <w:rPr>
                <w:rFonts w:ascii="新細明體" w:eastAsia="新細明體" w:hAnsi="新細明體" w:cs="新細明體"/>
                <w:kern w:val="0"/>
                <w14:ligatures w14:val="none"/>
              </w:rPr>
            </w:pPr>
          </w:p>
        </w:tc>
      </w:tr>
      <w:tr w:rsidR="00E61014" w:rsidRPr="00E61014" w14:paraId="0379FACD" w14:textId="77777777" w:rsidTr="00874BFF">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79687" w14:textId="77777777" w:rsidR="00E61014" w:rsidRPr="00E61014" w:rsidRDefault="00E61014" w:rsidP="00E1161D">
            <w:pPr>
              <w:widowControl/>
              <w:spacing w:after="0" w:line="520" w:lineRule="exact"/>
              <w:rPr>
                <w:rFonts w:ascii="新細明體" w:eastAsia="新細明體" w:hAnsi="新細明體" w:cs="新細明體"/>
                <w:kern w:val="0"/>
                <w14:ligatures w14:val="none"/>
              </w:rPr>
            </w:pPr>
            <w:r w:rsidRPr="00E61014">
              <w:rPr>
                <w:rFonts w:ascii="Segoe UI Symbol" w:eastAsia="新細明體" w:hAnsi="Segoe UI Symbol" w:cs="Segoe UI Symbol"/>
                <w:color w:val="000000"/>
                <w:kern w:val="0"/>
                <w14:ligatures w14:val="none"/>
              </w:rPr>
              <w:t>⯄</w:t>
            </w:r>
            <w:r w:rsidRPr="00E61014">
              <w:rPr>
                <w:rFonts w:ascii="微軟正黑體" w:eastAsia="微軟正黑體" w:hAnsi="微軟正黑體" w:cs="新細明體" w:hint="eastAsia"/>
                <w:color w:val="000000"/>
                <w:kern w:val="0"/>
                <w14:ligatures w14:val="none"/>
              </w:rPr>
              <w:t>建議</w:t>
            </w:r>
          </w:p>
          <w:p w14:paraId="4D3687CB" w14:textId="77777777" w:rsidR="00E61014" w:rsidRPr="00E61014" w:rsidRDefault="00E61014" w:rsidP="00E1161D">
            <w:pPr>
              <w:widowControl/>
              <w:spacing w:after="0" w:line="520" w:lineRule="exact"/>
              <w:rPr>
                <w:rFonts w:ascii="新細明體" w:eastAsia="新細明體" w:hAnsi="新細明體" w:cs="新細明體"/>
                <w:kern w:val="0"/>
                <w14:ligatures w14:val="none"/>
              </w:rPr>
            </w:pPr>
            <w:r w:rsidRPr="00E61014">
              <w:rPr>
                <w:rFonts w:ascii="微軟正黑體" w:eastAsia="微軟正黑體" w:hAnsi="微軟正黑體" w:cs="新細明體" w:hint="eastAsia"/>
                <w:color w:val="000000"/>
                <w:kern w:val="0"/>
                <w14:ligatures w14:val="none"/>
              </w:rPr>
              <w:t>(僅告知</w:t>
            </w:r>
            <w:r w:rsidRPr="00E61014">
              <w:rPr>
                <w:rFonts w:ascii="微軟正黑體" w:eastAsia="微軟正黑體" w:hAnsi="微軟正黑體" w:cs="新細明體" w:hint="eastAsia"/>
                <w:b/>
                <w:bCs/>
                <w:color w:val="000000"/>
                <w:kern w:val="0"/>
                <w14:ligatures w14:val="none"/>
              </w:rPr>
              <w:t>不須行政回應</w:t>
            </w:r>
            <w:r w:rsidRPr="00E61014">
              <w:rPr>
                <w:rFonts w:ascii="微軟正黑體" w:eastAsia="微軟正黑體" w:hAnsi="微軟正黑體" w:cs="新細明體" w:hint="eastAsia"/>
                <w:color w:val="000000"/>
                <w:kern w:val="0"/>
                <w14:ligatures w14:val="none"/>
              </w:rPr>
              <w:t>)</w:t>
            </w:r>
          </w:p>
        </w:tc>
        <w:tc>
          <w:tcPr>
            <w:tcW w:w="7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463EB" w14:textId="186621F9" w:rsidR="00E61014" w:rsidRPr="00E61014" w:rsidRDefault="00E1161D" w:rsidP="00E61014">
            <w:pPr>
              <w:widowControl/>
              <w:spacing w:after="0" w:line="240" w:lineRule="auto"/>
              <w:rPr>
                <w:rFonts w:ascii="新細明體" w:eastAsia="新細明體" w:hAnsi="新細明體" w:cs="新細明體"/>
                <w:kern w:val="0"/>
                <w14:ligatures w14:val="none"/>
              </w:rPr>
            </w:pPr>
            <w:r>
              <w:rPr>
                <w:rFonts w:ascii="新細明體" w:eastAsia="新細明體" w:hAnsi="新細明體" w:cs="新細明體" w:hint="eastAsia"/>
                <w:kern w:val="0"/>
                <w14:ligatures w14:val="none"/>
              </w:rPr>
              <w:t>建議試</w:t>
            </w:r>
            <w:r w:rsidR="009364E4">
              <w:rPr>
                <w:rFonts w:ascii="新細明體" w:eastAsia="新細明體" w:hAnsi="新細明體" w:cs="新細明體" w:hint="eastAsia"/>
                <w:kern w:val="0"/>
                <w14:ligatures w14:val="none"/>
              </w:rPr>
              <w:t>務組</w:t>
            </w:r>
            <w:r>
              <w:rPr>
                <w:rFonts w:ascii="新細明體" w:eastAsia="新細明體" w:hAnsi="新細明體" w:cs="新細明體" w:hint="eastAsia"/>
                <w:kern w:val="0"/>
                <w14:ligatures w14:val="none"/>
              </w:rPr>
              <w:t>在</w:t>
            </w:r>
            <w:r w:rsidR="00E85696">
              <w:rPr>
                <w:rFonts w:ascii="新細明體" w:eastAsia="新細明體" w:hAnsi="新細明體" w:cs="新細明體" w:hint="eastAsia"/>
                <w:kern w:val="0"/>
                <w14:ligatures w14:val="none"/>
              </w:rPr>
              <w:t>放</w:t>
            </w:r>
            <w:r>
              <w:rPr>
                <w:rFonts w:ascii="新細明體" w:eastAsia="新細明體" w:hAnsi="新細明體" w:cs="新細明體" w:hint="eastAsia"/>
                <w:kern w:val="0"/>
                <w14:ligatures w14:val="none"/>
              </w:rPr>
              <w:t>暑假</w:t>
            </w:r>
            <w:r w:rsidR="00E85696">
              <w:rPr>
                <w:rFonts w:ascii="新細明體" w:eastAsia="新細明體" w:hAnsi="新細明體" w:cs="新細明體" w:hint="eastAsia"/>
                <w:kern w:val="0"/>
                <w14:ligatures w14:val="none"/>
              </w:rPr>
              <w:t>補考</w:t>
            </w:r>
            <w:r>
              <w:rPr>
                <w:rFonts w:ascii="新細明體" w:eastAsia="新細明體" w:hAnsi="新細明體" w:cs="新細明體" w:hint="eastAsia"/>
                <w:kern w:val="0"/>
                <w14:ligatures w14:val="none"/>
              </w:rPr>
              <w:t>舉行前二週</w:t>
            </w:r>
            <w:r w:rsidR="009364E4">
              <w:rPr>
                <w:rFonts w:ascii="新細明體" w:eastAsia="新細明體" w:hAnsi="新細明體" w:cs="新細明體" w:hint="eastAsia"/>
                <w:kern w:val="0"/>
                <w14:ligatures w14:val="none"/>
              </w:rPr>
              <w:t>先EMAIL或在學校教師社群</w:t>
            </w:r>
            <w:r w:rsidR="00E85696">
              <w:rPr>
                <w:rFonts w:ascii="新細明體" w:eastAsia="新細明體" w:hAnsi="新細明體" w:cs="新細明體" w:hint="eastAsia"/>
                <w:kern w:val="0"/>
                <w14:ligatures w14:val="none"/>
              </w:rPr>
              <w:t>再公布一次補</w:t>
            </w:r>
            <w:r>
              <w:rPr>
                <w:rFonts w:ascii="新細明體" w:eastAsia="新細明體" w:hAnsi="新細明體" w:cs="新細明體" w:hint="eastAsia"/>
                <w:kern w:val="0"/>
                <w14:ligatures w14:val="none"/>
              </w:rPr>
              <w:t>考</w:t>
            </w:r>
            <w:r w:rsidR="009364E4">
              <w:rPr>
                <w:rFonts w:ascii="新細明體" w:eastAsia="新細明體" w:hAnsi="新細明體" w:cs="新細明體" w:hint="eastAsia"/>
                <w:kern w:val="0"/>
                <w14:ligatures w14:val="none"/>
              </w:rPr>
              <w:t>的時間與監考</w:t>
            </w:r>
            <w:r>
              <w:rPr>
                <w:rFonts w:ascii="新細明體" w:eastAsia="新細明體" w:hAnsi="新細明體" w:cs="新細明體" w:hint="eastAsia"/>
                <w:kern w:val="0"/>
                <w14:ligatures w14:val="none"/>
              </w:rPr>
              <w:t>教</w:t>
            </w:r>
            <w:r w:rsidR="009364E4">
              <w:rPr>
                <w:rFonts w:ascii="新細明體" w:eastAsia="新細明體" w:hAnsi="新細明體" w:cs="新細明體" w:hint="eastAsia"/>
                <w:kern w:val="0"/>
                <w14:ligatures w14:val="none"/>
              </w:rPr>
              <w:t>師</w:t>
            </w:r>
            <w:r>
              <w:rPr>
                <w:rFonts w:ascii="新細明體" w:eastAsia="新細明體" w:hAnsi="新細明體" w:cs="新細明體" w:hint="eastAsia"/>
                <w:kern w:val="0"/>
                <w14:ligatures w14:val="none"/>
              </w:rPr>
              <w:t>名單</w:t>
            </w:r>
            <w:r w:rsidR="00E85696">
              <w:rPr>
                <w:rFonts w:ascii="新細明體" w:eastAsia="新細明體" w:hAnsi="新細明體" w:cs="新細明體" w:hint="eastAsia"/>
                <w:kern w:val="0"/>
                <w14:ligatures w14:val="none"/>
              </w:rPr>
              <w:t>。</w:t>
            </w:r>
          </w:p>
        </w:tc>
      </w:tr>
      <w:tr w:rsidR="00E61014" w:rsidRPr="00E61014" w14:paraId="1F91E57A" w14:textId="77777777" w:rsidTr="00874BFF">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7486F" w14:textId="77777777" w:rsidR="00E61014" w:rsidRPr="00E61014" w:rsidRDefault="00E61014" w:rsidP="00E1161D">
            <w:pPr>
              <w:widowControl/>
              <w:spacing w:after="0" w:line="520" w:lineRule="exact"/>
              <w:rPr>
                <w:rFonts w:ascii="新細明體" w:eastAsia="新細明體" w:hAnsi="新細明體" w:cs="新細明體"/>
                <w:kern w:val="0"/>
                <w14:ligatures w14:val="none"/>
              </w:rPr>
            </w:pPr>
            <w:r w:rsidRPr="00E61014">
              <w:rPr>
                <w:rFonts w:ascii="Segoe UI Symbol" w:eastAsia="新細明體" w:hAnsi="Segoe UI Symbol" w:cs="Segoe UI Symbol"/>
                <w:color w:val="000000"/>
                <w:kern w:val="0"/>
                <w14:ligatures w14:val="none"/>
              </w:rPr>
              <w:t>⯄</w:t>
            </w:r>
            <w:r w:rsidRPr="00E61014">
              <w:rPr>
                <w:rFonts w:ascii="微軟正黑體" w:eastAsia="微軟正黑體" w:hAnsi="微軟正黑體" w:cs="新細明體" w:hint="eastAsia"/>
                <w:color w:val="000000"/>
                <w:kern w:val="0"/>
                <w14:ligatures w14:val="none"/>
              </w:rPr>
              <w:t>建議或提案</w:t>
            </w:r>
          </w:p>
          <w:p w14:paraId="3BC2D2D8" w14:textId="77777777" w:rsidR="00E61014" w:rsidRPr="00E61014" w:rsidRDefault="00E61014" w:rsidP="00E1161D">
            <w:pPr>
              <w:widowControl/>
              <w:spacing w:after="0" w:line="520" w:lineRule="exact"/>
              <w:rPr>
                <w:rFonts w:ascii="新細明體" w:eastAsia="新細明體" w:hAnsi="新細明體" w:cs="新細明體"/>
                <w:kern w:val="0"/>
                <w14:ligatures w14:val="none"/>
              </w:rPr>
            </w:pPr>
            <w:r w:rsidRPr="00E61014">
              <w:rPr>
                <w:rFonts w:ascii="微軟正黑體" w:eastAsia="微軟正黑體" w:hAnsi="微軟正黑體" w:cs="新細明體" w:hint="eastAsia"/>
                <w:color w:val="000000"/>
                <w:kern w:val="0"/>
                <w14:ligatures w14:val="none"/>
              </w:rPr>
              <w:t>(</w:t>
            </w:r>
            <w:r w:rsidRPr="00E61014">
              <w:rPr>
                <w:rFonts w:ascii="微軟正黑體" w:eastAsia="微軟正黑體" w:hAnsi="微軟正黑體" w:cs="新細明體" w:hint="eastAsia"/>
                <w:b/>
                <w:bCs/>
                <w:color w:val="000000"/>
                <w:kern w:val="0"/>
                <w14:ligatures w14:val="none"/>
              </w:rPr>
              <w:t>須行政回應</w:t>
            </w:r>
            <w:r w:rsidRPr="00E61014">
              <w:rPr>
                <w:rFonts w:ascii="微軟正黑體" w:eastAsia="微軟正黑體" w:hAnsi="微軟正黑體" w:cs="新細明體" w:hint="eastAsia"/>
                <w:color w:val="000000"/>
                <w:kern w:val="0"/>
                <w14:ligatures w14:val="none"/>
              </w:rPr>
              <w:t>)</w:t>
            </w:r>
          </w:p>
        </w:tc>
        <w:tc>
          <w:tcPr>
            <w:tcW w:w="7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F8083" w14:textId="054A1118" w:rsidR="00E61014" w:rsidRPr="00E61014" w:rsidRDefault="00E1161D" w:rsidP="00E61014">
            <w:pPr>
              <w:widowControl/>
              <w:spacing w:after="0" w:line="240" w:lineRule="auto"/>
              <w:rPr>
                <w:rFonts w:ascii="新細明體" w:eastAsia="新細明體" w:hAnsi="新細明體" w:cs="新細明體"/>
                <w:kern w:val="0"/>
                <w14:ligatures w14:val="none"/>
              </w:rPr>
            </w:pPr>
            <w:r>
              <w:rPr>
                <w:rFonts w:ascii="新細明體" w:eastAsia="新細明體" w:hAnsi="新細明體" w:cs="新細明體" w:hint="eastAsia"/>
                <w:kern w:val="0"/>
                <w14:ligatures w14:val="none"/>
              </w:rPr>
              <w:t>無</w:t>
            </w:r>
          </w:p>
        </w:tc>
      </w:tr>
    </w:tbl>
    <w:p w14:paraId="3B1D4287" w14:textId="77777777" w:rsidR="00E61014" w:rsidRPr="00E61014" w:rsidRDefault="00E61014" w:rsidP="00E61014">
      <w:pPr>
        <w:widowControl/>
        <w:spacing w:after="0" w:line="240" w:lineRule="auto"/>
        <w:rPr>
          <w:rFonts w:ascii="新細明體" w:eastAsia="新細明體" w:hAnsi="新細明體" w:cs="新細明體"/>
          <w:kern w:val="0"/>
          <w14:ligatures w14:val="none"/>
        </w:rPr>
      </w:pPr>
    </w:p>
    <w:p w14:paraId="6C8DFA46" w14:textId="77777777" w:rsidR="00E61014" w:rsidRPr="00E61014" w:rsidRDefault="00E61014" w:rsidP="00E61014">
      <w:pPr>
        <w:widowControl/>
        <w:spacing w:after="0" w:line="240" w:lineRule="auto"/>
        <w:rPr>
          <w:rFonts w:ascii="新細明體" w:eastAsia="新細明體" w:hAnsi="新細明體" w:cs="新細明體"/>
          <w:kern w:val="0"/>
          <w14:ligatures w14:val="none"/>
        </w:rPr>
      </w:pPr>
      <w:r w:rsidRPr="00E61014">
        <w:rPr>
          <w:rFonts w:ascii="微軟正黑體" w:eastAsia="微軟正黑體" w:hAnsi="微軟正黑體" w:cs="新細明體" w:hint="eastAsia"/>
          <w:color w:val="000000"/>
          <w:kern w:val="0"/>
          <w14:ligatures w14:val="none"/>
        </w:rPr>
        <w:t>九、散會</w:t>
      </w:r>
    </w:p>
    <w:p w14:paraId="51B77CDD" w14:textId="77777777" w:rsidR="008912B2" w:rsidRDefault="008912B2"/>
    <w:sectPr w:rsidR="008912B2" w:rsidSect="00E610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54D8F" w14:textId="77777777" w:rsidR="004133C5" w:rsidRDefault="004133C5" w:rsidP="00470168">
      <w:pPr>
        <w:spacing w:after="0" w:line="240" w:lineRule="auto"/>
      </w:pPr>
      <w:r>
        <w:separator/>
      </w:r>
    </w:p>
  </w:endnote>
  <w:endnote w:type="continuationSeparator" w:id="0">
    <w:p w14:paraId="0B1D33C5" w14:textId="77777777" w:rsidR="004133C5" w:rsidRDefault="004133C5" w:rsidP="00470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5A6BE" w14:textId="77777777" w:rsidR="004133C5" w:rsidRDefault="004133C5" w:rsidP="00470168">
      <w:pPr>
        <w:spacing w:after="0" w:line="240" w:lineRule="auto"/>
      </w:pPr>
      <w:r>
        <w:separator/>
      </w:r>
    </w:p>
  </w:footnote>
  <w:footnote w:type="continuationSeparator" w:id="0">
    <w:p w14:paraId="0FD460C6" w14:textId="77777777" w:rsidR="004133C5" w:rsidRDefault="004133C5" w:rsidP="00470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5457"/>
    <w:multiLevelType w:val="multilevel"/>
    <w:tmpl w:val="85DE20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A0614"/>
    <w:multiLevelType w:val="multilevel"/>
    <w:tmpl w:val="B980E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0433C6"/>
    <w:multiLevelType w:val="multilevel"/>
    <w:tmpl w:val="F0DCB7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6060F7"/>
    <w:multiLevelType w:val="multilevel"/>
    <w:tmpl w:val="5A2CD3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F458B1"/>
    <w:multiLevelType w:val="multilevel"/>
    <w:tmpl w:val="A5589D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F540C8"/>
    <w:multiLevelType w:val="multilevel"/>
    <w:tmpl w:val="EBB05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D72471"/>
    <w:multiLevelType w:val="multilevel"/>
    <w:tmpl w:val="54C0A0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A956B6"/>
    <w:multiLevelType w:val="multilevel"/>
    <w:tmpl w:val="80FA7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420339"/>
    <w:multiLevelType w:val="multilevel"/>
    <w:tmpl w:val="9B7205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lvlOverride w:ilvl="0">
      <w:lvl w:ilvl="0">
        <w:numFmt w:val="decimal"/>
        <w:lvlText w:val="%1."/>
        <w:lvlJc w:val="left"/>
      </w:lvl>
    </w:lvlOverride>
  </w:num>
  <w:num w:numId="3">
    <w:abstractNumId w:val="7"/>
    <w:lvlOverride w:ilvl="0">
      <w:lvl w:ilvl="0">
        <w:numFmt w:val="decimal"/>
        <w:lvlText w:val="%1."/>
        <w:lvlJc w:val="left"/>
      </w:lvl>
    </w:lvlOverride>
  </w:num>
  <w:num w:numId="4">
    <w:abstractNumId w:val="2"/>
    <w:lvlOverride w:ilvl="0">
      <w:lvl w:ilvl="0">
        <w:numFmt w:val="decimal"/>
        <w:lvlText w:val="%1."/>
        <w:lvlJc w:val="left"/>
      </w:lvl>
    </w:lvlOverride>
  </w:num>
  <w:num w:numId="5">
    <w:abstractNumId w:val="6"/>
    <w:lvlOverride w:ilvl="0">
      <w:lvl w:ilvl="0">
        <w:numFmt w:val="decimal"/>
        <w:lvlText w:val="%1."/>
        <w:lvlJc w:val="left"/>
      </w:lvl>
    </w:lvlOverride>
  </w:num>
  <w:num w:numId="6">
    <w:abstractNumId w:val="4"/>
    <w:lvlOverride w:ilvl="0">
      <w:lvl w:ilvl="0">
        <w:numFmt w:val="decimal"/>
        <w:lvlText w:val="%1."/>
        <w:lvlJc w:val="left"/>
      </w:lvl>
    </w:lvlOverride>
  </w:num>
  <w:num w:numId="7">
    <w:abstractNumId w:val="3"/>
    <w:lvlOverride w:ilvl="0">
      <w:lvl w:ilvl="0">
        <w:numFmt w:val="decimal"/>
        <w:lvlText w:val="%1."/>
        <w:lvlJc w:val="left"/>
      </w:lvl>
    </w:lvlOverride>
  </w:num>
  <w:num w:numId="8">
    <w:abstractNumId w:val="5"/>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014"/>
    <w:rsid w:val="000A3458"/>
    <w:rsid w:val="001914A9"/>
    <w:rsid w:val="00287522"/>
    <w:rsid w:val="00391DD2"/>
    <w:rsid w:val="003A3598"/>
    <w:rsid w:val="004133C5"/>
    <w:rsid w:val="00470168"/>
    <w:rsid w:val="004A0773"/>
    <w:rsid w:val="005605CA"/>
    <w:rsid w:val="005A5250"/>
    <w:rsid w:val="005B597A"/>
    <w:rsid w:val="00606C64"/>
    <w:rsid w:val="00611F03"/>
    <w:rsid w:val="00680D16"/>
    <w:rsid w:val="006C443A"/>
    <w:rsid w:val="0070286C"/>
    <w:rsid w:val="00874BFF"/>
    <w:rsid w:val="008912B2"/>
    <w:rsid w:val="008B0B45"/>
    <w:rsid w:val="009364E4"/>
    <w:rsid w:val="009F1235"/>
    <w:rsid w:val="00A5396F"/>
    <w:rsid w:val="00BC6614"/>
    <w:rsid w:val="00BD1235"/>
    <w:rsid w:val="00D974BC"/>
    <w:rsid w:val="00E1161D"/>
    <w:rsid w:val="00E61014"/>
    <w:rsid w:val="00E72514"/>
    <w:rsid w:val="00E85696"/>
    <w:rsid w:val="00EF269E"/>
    <w:rsid w:val="00F35FAC"/>
    <w:rsid w:val="00F741C1"/>
    <w:rsid w:val="00FB45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41C0C"/>
  <w15:chartTrackingRefBased/>
  <w15:docId w15:val="{CC801702-75A5-48FE-9526-1A4E15AD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E61014"/>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E61014"/>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E61014"/>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E61014"/>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E6101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E6101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6101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101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6101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61014"/>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E61014"/>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E61014"/>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E61014"/>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E61014"/>
    <w:rPr>
      <w:rFonts w:eastAsiaTheme="majorEastAsia" w:cstheme="majorBidi"/>
      <w:color w:val="2E74B5" w:themeColor="accent1" w:themeShade="BF"/>
    </w:rPr>
  </w:style>
  <w:style w:type="character" w:customStyle="1" w:styleId="60">
    <w:name w:val="標題 6 字元"/>
    <w:basedOn w:val="a0"/>
    <w:link w:val="6"/>
    <w:uiPriority w:val="9"/>
    <w:semiHidden/>
    <w:rsid w:val="00E61014"/>
    <w:rPr>
      <w:rFonts w:eastAsiaTheme="majorEastAsia" w:cstheme="majorBidi"/>
      <w:color w:val="595959" w:themeColor="text1" w:themeTint="A6"/>
    </w:rPr>
  </w:style>
  <w:style w:type="character" w:customStyle="1" w:styleId="70">
    <w:name w:val="標題 7 字元"/>
    <w:basedOn w:val="a0"/>
    <w:link w:val="7"/>
    <w:uiPriority w:val="9"/>
    <w:semiHidden/>
    <w:rsid w:val="00E61014"/>
    <w:rPr>
      <w:rFonts w:eastAsiaTheme="majorEastAsia" w:cstheme="majorBidi"/>
      <w:color w:val="595959" w:themeColor="text1" w:themeTint="A6"/>
    </w:rPr>
  </w:style>
  <w:style w:type="character" w:customStyle="1" w:styleId="80">
    <w:name w:val="標題 8 字元"/>
    <w:basedOn w:val="a0"/>
    <w:link w:val="8"/>
    <w:uiPriority w:val="9"/>
    <w:semiHidden/>
    <w:rsid w:val="00E61014"/>
    <w:rPr>
      <w:rFonts w:eastAsiaTheme="majorEastAsia" w:cstheme="majorBidi"/>
      <w:color w:val="272727" w:themeColor="text1" w:themeTint="D8"/>
    </w:rPr>
  </w:style>
  <w:style w:type="character" w:customStyle="1" w:styleId="90">
    <w:name w:val="標題 9 字元"/>
    <w:basedOn w:val="a0"/>
    <w:link w:val="9"/>
    <w:uiPriority w:val="9"/>
    <w:semiHidden/>
    <w:rsid w:val="00E61014"/>
    <w:rPr>
      <w:rFonts w:eastAsiaTheme="majorEastAsia" w:cstheme="majorBidi"/>
      <w:color w:val="272727" w:themeColor="text1" w:themeTint="D8"/>
    </w:rPr>
  </w:style>
  <w:style w:type="paragraph" w:styleId="a3">
    <w:name w:val="Title"/>
    <w:basedOn w:val="a"/>
    <w:next w:val="a"/>
    <w:link w:val="a4"/>
    <w:uiPriority w:val="10"/>
    <w:qFormat/>
    <w:rsid w:val="00E610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61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0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61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014"/>
    <w:pPr>
      <w:spacing w:before="160"/>
      <w:jc w:val="center"/>
    </w:pPr>
    <w:rPr>
      <w:i/>
      <w:iCs/>
      <w:color w:val="404040" w:themeColor="text1" w:themeTint="BF"/>
    </w:rPr>
  </w:style>
  <w:style w:type="character" w:customStyle="1" w:styleId="a8">
    <w:name w:val="引文 字元"/>
    <w:basedOn w:val="a0"/>
    <w:link w:val="a7"/>
    <w:uiPriority w:val="29"/>
    <w:rsid w:val="00E61014"/>
    <w:rPr>
      <w:i/>
      <w:iCs/>
      <w:color w:val="404040" w:themeColor="text1" w:themeTint="BF"/>
    </w:rPr>
  </w:style>
  <w:style w:type="paragraph" w:styleId="a9">
    <w:name w:val="List Paragraph"/>
    <w:basedOn w:val="a"/>
    <w:uiPriority w:val="34"/>
    <w:qFormat/>
    <w:rsid w:val="00E61014"/>
    <w:pPr>
      <w:ind w:left="720"/>
      <w:contextualSpacing/>
    </w:pPr>
  </w:style>
  <w:style w:type="character" w:styleId="aa">
    <w:name w:val="Intense Emphasis"/>
    <w:basedOn w:val="a0"/>
    <w:uiPriority w:val="21"/>
    <w:qFormat/>
    <w:rsid w:val="00E61014"/>
    <w:rPr>
      <w:i/>
      <w:iCs/>
      <w:color w:val="2E74B5" w:themeColor="accent1" w:themeShade="BF"/>
    </w:rPr>
  </w:style>
  <w:style w:type="paragraph" w:styleId="ab">
    <w:name w:val="Intense Quote"/>
    <w:basedOn w:val="a"/>
    <w:next w:val="a"/>
    <w:link w:val="ac"/>
    <w:uiPriority w:val="30"/>
    <w:qFormat/>
    <w:rsid w:val="00E610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E61014"/>
    <w:rPr>
      <w:i/>
      <w:iCs/>
      <w:color w:val="2E74B5" w:themeColor="accent1" w:themeShade="BF"/>
    </w:rPr>
  </w:style>
  <w:style w:type="character" w:styleId="ad">
    <w:name w:val="Intense Reference"/>
    <w:basedOn w:val="a0"/>
    <w:uiPriority w:val="32"/>
    <w:qFormat/>
    <w:rsid w:val="00E61014"/>
    <w:rPr>
      <w:b/>
      <w:bCs/>
      <w:smallCaps/>
      <w:color w:val="2E74B5" w:themeColor="accent1" w:themeShade="BF"/>
      <w:spacing w:val="5"/>
    </w:rPr>
  </w:style>
  <w:style w:type="paragraph" w:styleId="ae">
    <w:name w:val="header"/>
    <w:basedOn w:val="a"/>
    <w:link w:val="af"/>
    <w:uiPriority w:val="99"/>
    <w:unhideWhenUsed/>
    <w:rsid w:val="00470168"/>
    <w:pPr>
      <w:tabs>
        <w:tab w:val="center" w:pos="4153"/>
        <w:tab w:val="right" w:pos="8306"/>
      </w:tabs>
      <w:snapToGrid w:val="0"/>
    </w:pPr>
    <w:rPr>
      <w:sz w:val="20"/>
      <w:szCs w:val="20"/>
    </w:rPr>
  </w:style>
  <w:style w:type="character" w:customStyle="1" w:styleId="af">
    <w:name w:val="頁首 字元"/>
    <w:basedOn w:val="a0"/>
    <w:link w:val="ae"/>
    <w:uiPriority w:val="99"/>
    <w:rsid w:val="00470168"/>
    <w:rPr>
      <w:sz w:val="20"/>
      <w:szCs w:val="20"/>
    </w:rPr>
  </w:style>
  <w:style w:type="paragraph" w:styleId="af0">
    <w:name w:val="footer"/>
    <w:basedOn w:val="a"/>
    <w:link w:val="af1"/>
    <w:uiPriority w:val="99"/>
    <w:unhideWhenUsed/>
    <w:rsid w:val="00470168"/>
    <w:pPr>
      <w:tabs>
        <w:tab w:val="center" w:pos="4153"/>
        <w:tab w:val="right" w:pos="8306"/>
      </w:tabs>
      <w:snapToGrid w:val="0"/>
    </w:pPr>
    <w:rPr>
      <w:sz w:val="20"/>
      <w:szCs w:val="20"/>
    </w:rPr>
  </w:style>
  <w:style w:type="character" w:customStyle="1" w:styleId="af1">
    <w:name w:val="頁尾 字元"/>
    <w:basedOn w:val="a0"/>
    <w:link w:val="af0"/>
    <w:uiPriority w:val="99"/>
    <w:rsid w:val="00470168"/>
    <w:rPr>
      <w:sz w:val="20"/>
      <w:szCs w:val="20"/>
    </w:rPr>
  </w:style>
  <w:style w:type="table" w:styleId="af2">
    <w:name w:val="Table Grid"/>
    <w:basedOn w:val="a1"/>
    <w:uiPriority w:val="39"/>
    <w:rsid w:val="00F35FAC"/>
    <w:pPr>
      <w:widowControl w:val="0"/>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7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cchs</dc:creator>
  <cp:keywords/>
  <dc:description/>
  <cp:lastModifiedBy>cchs</cp:lastModifiedBy>
  <cp:revision>12</cp:revision>
  <dcterms:created xsi:type="dcterms:W3CDTF">2025-09-13T08:59:00Z</dcterms:created>
  <dcterms:modified xsi:type="dcterms:W3CDTF">2025-09-19T09:07:00Z</dcterms:modified>
</cp:coreProperties>
</file>