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E38FF" w14:textId="31D4A143" w:rsidR="003455E7" w:rsidRPr="00185E9A" w:rsidRDefault="00D37A7C" w:rsidP="00420444">
      <w:pPr>
        <w:pBdr>
          <w:top w:val="nil"/>
          <w:left w:val="nil"/>
          <w:bottom w:val="nil"/>
          <w:right w:val="nil"/>
          <w:between w:val="nil"/>
        </w:pBdr>
        <w:jc w:val="center"/>
        <w:rPr>
          <w:rFonts w:ascii="微軟正黑體" w:eastAsia="微軟正黑體" w:hAnsi="微軟正黑體"/>
          <w:b/>
          <w:color w:val="000000"/>
          <w:sz w:val="28"/>
          <w:szCs w:val="28"/>
        </w:rPr>
      </w:pPr>
      <w:sdt>
        <w:sdtPr>
          <w:rPr>
            <w:rFonts w:ascii="微軟正黑體" w:eastAsia="微軟正黑體" w:hAnsi="微軟正黑體"/>
          </w:rPr>
          <w:tag w:val="goog_rdk_0"/>
          <w:id w:val="540099347"/>
        </w:sdtPr>
        <w:sdtEndPr/>
        <w:sdtContent>
          <w:r w:rsidR="00617F97" w:rsidRPr="00185E9A">
            <w:rPr>
              <w:rFonts w:ascii="微軟正黑體" w:eastAsia="微軟正黑體" w:hAnsi="微軟正黑體" w:cs="Gungsuh"/>
              <w:b/>
              <w:color w:val="000000"/>
              <w:sz w:val="28"/>
              <w:szCs w:val="28"/>
            </w:rPr>
            <w:t>高雄市立中正高中</w:t>
          </w:r>
        </w:sdtContent>
      </w:sdt>
      <w:r w:rsidR="00617F97" w:rsidRPr="00185E9A">
        <w:rPr>
          <w:rFonts w:ascii="微軟正黑體" w:eastAsia="微軟正黑體" w:hAnsi="微軟正黑體"/>
          <w:b/>
          <w:sz w:val="28"/>
          <w:szCs w:val="28"/>
        </w:rPr>
        <w:t>11</w:t>
      </w:r>
      <w:r w:rsidR="008F3E4A">
        <w:rPr>
          <w:rFonts w:ascii="微軟正黑體" w:eastAsia="微軟正黑體" w:hAnsi="微軟正黑體" w:hint="eastAsia"/>
          <w:b/>
          <w:sz w:val="28"/>
          <w:szCs w:val="28"/>
        </w:rPr>
        <w:t>4</w:t>
      </w:r>
      <w:sdt>
        <w:sdtPr>
          <w:rPr>
            <w:rFonts w:ascii="微軟正黑體" w:eastAsia="微軟正黑體" w:hAnsi="微軟正黑體" w:hint="eastAsia"/>
            <w:b/>
            <w:sz w:val="28"/>
            <w:szCs w:val="28"/>
          </w:rPr>
          <w:tag w:val="goog_rdk_1"/>
          <w:id w:val="-2035568933"/>
        </w:sdtPr>
        <w:sdtEndPr>
          <w:rPr>
            <w:rFonts w:hint="default"/>
            <w:b w:val="0"/>
            <w:sz w:val="24"/>
            <w:szCs w:val="20"/>
          </w:rPr>
        </w:sdtEndPr>
        <w:sdtContent>
          <w:r w:rsidR="008F3E4A" w:rsidRPr="00185E9A">
            <w:rPr>
              <w:rFonts w:ascii="微軟正黑體" w:eastAsia="微軟正黑體" w:hAnsi="微軟正黑體" w:cs="Gungsuh"/>
              <w:b/>
              <w:color w:val="000000"/>
              <w:sz w:val="28"/>
              <w:szCs w:val="28"/>
            </w:rPr>
            <w:t>學年度第</w:t>
          </w:r>
          <w:r w:rsidR="008F3E4A" w:rsidRPr="00185E9A">
            <w:rPr>
              <w:rFonts w:ascii="微軟正黑體" w:eastAsia="微軟正黑體" w:hAnsi="微軟正黑體" w:cs="Gungsuh" w:hint="eastAsia"/>
              <w:b/>
              <w:color w:val="000000"/>
              <w:sz w:val="28"/>
              <w:szCs w:val="28"/>
            </w:rPr>
            <w:t>2</w:t>
          </w:r>
          <w:r w:rsidR="008F3E4A" w:rsidRPr="00185E9A">
            <w:rPr>
              <w:rFonts w:ascii="微軟正黑體" w:eastAsia="微軟正黑體" w:hAnsi="微軟正黑體" w:cs="Gungsuh"/>
              <w:b/>
              <w:color w:val="000000"/>
              <w:sz w:val="28"/>
              <w:szCs w:val="28"/>
            </w:rPr>
            <w:t>學期</w:t>
          </w:r>
        </w:sdtContent>
      </w:sdt>
    </w:p>
    <w:p w14:paraId="060D5ED0" w14:textId="0238B577" w:rsidR="003455E7" w:rsidRPr="00185E9A" w:rsidRDefault="00D37A7C" w:rsidP="00420444">
      <w:pPr>
        <w:jc w:val="center"/>
        <w:rPr>
          <w:rFonts w:ascii="微軟正黑體" w:eastAsia="微軟正黑體" w:hAnsi="微軟正黑體"/>
          <w:b/>
          <w:sz w:val="28"/>
          <w:szCs w:val="28"/>
        </w:rPr>
      </w:pPr>
      <w:sdt>
        <w:sdtPr>
          <w:rPr>
            <w:rFonts w:ascii="微軟正黑體" w:eastAsia="微軟正黑體" w:hAnsi="微軟正黑體"/>
          </w:rPr>
          <w:tag w:val="goog_rdk_2"/>
          <w:id w:val="1700429252"/>
        </w:sdtPr>
        <w:sdtEndPr/>
        <w:sdtContent>
          <w:r w:rsidR="007F2328" w:rsidRPr="00185E9A">
            <w:rPr>
              <w:rFonts w:ascii="微軟正黑體" w:eastAsia="微軟正黑體" w:hAnsi="微軟正黑體" w:cs="Gungsuh" w:hint="eastAsia"/>
              <w:b/>
              <w:sz w:val="28"/>
              <w:szCs w:val="28"/>
            </w:rPr>
            <w:t>國</w:t>
          </w:r>
          <w:r w:rsidR="00617F97" w:rsidRPr="00185E9A">
            <w:rPr>
              <w:rFonts w:ascii="微軟正黑體" w:eastAsia="微軟正黑體" w:hAnsi="微軟正黑體" w:cs="Gungsuh"/>
              <w:b/>
              <w:sz w:val="28"/>
              <w:szCs w:val="28"/>
            </w:rPr>
            <w:t>中第</w:t>
          </w:r>
          <w:r w:rsidR="00185E9A" w:rsidRPr="00185E9A">
            <w:rPr>
              <w:rFonts w:ascii="微軟正黑體" w:eastAsia="微軟正黑體" w:hAnsi="微軟正黑體" w:cs="Gungsuh" w:hint="eastAsia"/>
              <w:b/>
              <w:sz w:val="28"/>
              <w:szCs w:val="28"/>
            </w:rPr>
            <w:t>1</w:t>
          </w:r>
          <w:r w:rsidR="00617F97" w:rsidRPr="00185E9A">
            <w:rPr>
              <w:rFonts w:ascii="微軟正黑體" w:eastAsia="微軟正黑體" w:hAnsi="微軟正黑體" w:cs="Gungsuh"/>
              <w:b/>
              <w:sz w:val="28"/>
              <w:szCs w:val="28"/>
            </w:rPr>
            <w:t>次教學研究會議紀錄—</w:t>
          </w:r>
          <w:r w:rsidR="00F66B98" w:rsidRPr="00185E9A">
            <w:rPr>
              <w:rFonts w:ascii="微軟正黑體" w:eastAsia="微軟正黑體" w:hAnsi="微軟正黑體" w:cs="Gungsuh" w:hint="eastAsia"/>
              <w:b/>
              <w:sz w:val="28"/>
              <w:szCs w:val="28"/>
            </w:rPr>
            <w:t>數學</w:t>
          </w:r>
          <w:r w:rsidR="00617F97" w:rsidRPr="00185E9A">
            <w:rPr>
              <w:rFonts w:ascii="微軟正黑體" w:eastAsia="微軟正黑體" w:hAnsi="微軟正黑體" w:cs="Gungsuh"/>
              <w:b/>
              <w:sz w:val="28"/>
              <w:szCs w:val="28"/>
            </w:rPr>
            <w:t xml:space="preserve">領域 </w:t>
          </w:r>
        </w:sdtContent>
      </w:sdt>
    </w:p>
    <w:p w14:paraId="49FB12AD" w14:textId="13588232" w:rsidR="003455E7" w:rsidRPr="00185E9A" w:rsidRDefault="00617F97" w:rsidP="00420444">
      <w:pPr>
        <w:rPr>
          <w:rFonts w:ascii="微軟正黑體" w:eastAsia="微軟正黑體" w:hAnsi="微軟正黑體"/>
          <w:sz w:val="26"/>
          <w:szCs w:val="26"/>
        </w:rPr>
      </w:pPr>
      <w:r w:rsidRPr="00185E9A">
        <w:rPr>
          <w:rFonts w:ascii="微軟正黑體" w:eastAsia="微軟正黑體" w:hAnsi="微軟正黑體" w:cs="標楷體"/>
        </w:rPr>
        <w:t>一、</w:t>
      </w:r>
      <w:sdt>
        <w:sdtPr>
          <w:rPr>
            <w:rFonts w:ascii="微軟正黑體" w:eastAsia="微軟正黑體" w:hAnsi="微軟正黑體"/>
          </w:rPr>
          <w:tag w:val="goog_rdk_3"/>
          <w:id w:val="756020017"/>
        </w:sdtPr>
        <w:sdtEndPr/>
        <w:sdtContent>
          <w:r w:rsidRPr="00185E9A">
            <w:rPr>
              <w:rFonts w:ascii="微軟正黑體" w:eastAsia="微軟正黑體" w:hAnsi="微軟正黑體" w:cs="SimSun"/>
            </w:rPr>
            <w:t>時間︰</w:t>
          </w:r>
        </w:sdtContent>
      </w:sdt>
      <w:sdt>
        <w:sdtPr>
          <w:rPr>
            <w:rFonts w:ascii="微軟正黑體" w:eastAsia="微軟正黑體" w:hAnsi="微軟正黑體"/>
          </w:rPr>
          <w:tag w:val="goog_rdk_4"/>
          <w:id w:val="331882925"/>
        </w:sdtPr>
        <w:sdtEndPr/>
        <w:sdtContent>
          <w:r w:rsidRPr="00185E9A">
            <w:rPr>
              <w:rFonts w:ascii="微軟正黑體" w:eastAsia="微軟正黑體" w:hAnsi="微軟正黑體" w:cs="Gungsuh"/>
              <w:b/>
              <w:sz w:val="26"/>
              <w:szCs w:val="26"/>
              <w:u w:val="single"/>
            </w:rPr>
            <w:t>民國 11</w:t>
          </w:r>
          <w:r w:rsidR="008F3E4A">
            <w:rPr>
              <w:rFonts w:ascii="微軟正黑體" w:eastAsia="微軟正黑體" w:hAnsi="微軟正黑體" w:cs="Gungsuh" w:hint="eastAsia"/>
              <w:b/>
              <w:sz w:val="26"/>
              <w:szCs w:val="26"/>
              <w:u w:val="single"/>
            </w:rPr>
            <w:t>5</w:t>
          </w:r>
          <w:r w:rsidRPr="00185E9A">
            <w:rPr>
              <w:rFonts w:ascii="微軟正黑體" w:eastAsia="微軟正黑體" w:hAnsi="微軟正黑體" w:cs="Gungsuh"/>
              <w:b/>
              <w:sz w:val="26"/>
              <w:szCs w:val="26"/>
              <w:u w:val="single"/>
            </w:rPr>
            <w:t xml:space="preserve">年   </w:t>
          </w:r>
          <w:r w:rsidR="000746A5">
            <w:rPr>
              <w:rFonts w:ascii="微軟正黑體" w:eastAsia="微軟正黑體" w:hAnsi="微軟正黑體" w:cs="Gungsuh" w:hint="eastAsia"/>
              <w:b/>
              <w:sz w:val="26"/>
              <w:szCs w:val="26"/>
              <w:u w:val="single"/>
            </w:rPr>
            <w:t>3</w:t>
          </w:r>
          <w:r w:rsidRPr="00185E9A">
            <w:rPr>
              <w:rFonts w:ascii="微軟正黑體" w:eastAsia="微軟正黑體" w:hAnsi="微軟正黑體" w:cs="Gungsuh"/>
              <w:b/>
              <w:sz w:val="26"/>
              <w:szCs w:val="26"/>
              <w:u w:val="single"/>
            </w:rPr>
            <w:t xml:space="preserve">  月  </w:t>
          </w:r>
          <w:r w:rsidR="000746A5">
            <w:rPr>
              <w:rFonts w:ascii="微軟正黑體" w:eastAsia="微軟正黑體" w:hAnsi="微軟正黑體" w:cs="Gungsuh" w:hint="eastAsia"/>
              <w:b/>
              <w:sz w:val="26"/>
              <w:szCs w:val="26"/>
              <w:u w:val="single"/>
            </w:rPr>
            <w:t>4</w:t>
          </w:r>
          <w:r w:rsidRPr="00185E9A">
            <w:rPr>
              <w:rFonts w:ascii="微軟正黑體" w:eastAsia="微軟正黑體" w:hAnsi="微軟正黑體" w:cs="Gungsuh"/>
              <w:b/>
              <w:sz w:val="26"/>
              <w:szCs w:val="26"/>
              <w:u w:val="single"/>
            </w:rPr>
            <w:t xml:space="preserve">   日(星期 </w:t>
          </w:r>
          <w:r w:rsidR="000746A5">
            <w:rPr>
              <w:rFonts w:ascii="微軟正黑體" w:eastAsia="微軟正黑體" w:hAnsi="微軟正黑體" w:cs="Gungsuh" w:hint="eastAsia"/>
              <w:b/>
              <w:sz w:val="26"/>
              <w:szCs w:val="26"/>
              <w:u w:val="single"/>
            </w:rPr>
            <w:t>三</w:t>
          </w:r>
          <w:r w:rsidRPr="00185E9A">
            <w:rPr>
              <w:rFonts w:ascii="微軟正黑體" w:eastAsia="微軟正黑體" w:hAnsi="微軟正黑體" w:cs="Gungsuh"/>
              <w:b/>
              <w:sz w:val="26"/>
              <w:szCs w:val="26"/>
              <w:u w:val="single"/>
            </w:rPr>
            <w:t xml:space="preserve">  ) </w:t>
          </w:r>
          <w:r w:rsidR="000746A5">
            <w:rPr>
              <w:rFonts w:ascii="微軟正黑體" w:eastAsia="微軟正黑體" w:hAnsi="微軟正黑體" w:cs="Gungsuh" w:hint="eastAsia"/>
              <w:b/>
              <w:sz w:val="26"/>
              <w:szCs w:val="26"/>
              <w:u w:val="single"/>
            </w:rPr>
            <w:t>13：20</w:t>
          </w:r>
          <w:r w:rsidRPr="00185E9A">
            <w:rPr>
              <w:rFonts w:ascii="微軟正黑體" w:eastAsia="微軟正黑體" w:hAnsi="微軟正黑體" w:cs="Gungsuh"/>
              <w:b/>
              <w:sz w:val="26"/>
              <w:szCs w:val="26"/>
              <w:u w:val="single"/>
            </w:rPr>
            <w:t xml:space="preserve">  ~ </w:t>
          </w:r>
          <w:r w:rsidR="000746A5">
            <w:rPr>
              <w:rFonts w:ascii="微軟正黑體" w:eastAsia="微軟正黑體" w:hAnsi="微軟正黑體" w:cs="Gungsuh" w:hint="eastAsia"/>
              <w:b/>
              <w:sz w:val="26"/>
              <w:szCs w:val="26"/>
              <w:u w:val="single"/>
            </w:rPr>
            <w:t>14：05</w:t>
          </w:r>
          <w:r w:rsidRPr="00185E9A">
            <w:rPr>
              <w:rFonts w:ascii="微軟正黑體" w:eastAsia="微軟正黑體" w:hAnsi="微軟正黑體" w:cs="Gungsuh"/>
              <w:b/>
              <w:sz w:val="26"/>
              <w:szCs w:val="26"/>
              <w:u w:val="single"/>
            </w:rPr>
            <w:t xml:space="preserve">       </w:t>
          </w:r>
        </w:sdtContent>
      </w:sdt>
      <w:sdt>
        <w:sdtPr>
          <w:rPr>
            <w:rFonts w:ascii="微軟正黑體" w:eastAsia="微軟正黑體" w:hAnsi="微軟正黑體"/>
          </w:rPr>
          <w:tag w:val="goog_rdk_5"/>
          <w:id w:val="757101198"/>
        </w:sdtPr>
        <w:sdtEndPr/>
        <w:sdtContent>
          <w:r w:rsidRPr="00185E9A">
            <w:rPr>
              <w:rFonts w:ascii="微軟正黑體" w:eastAsia="微軟正黑體" w:hAnsi="微軟正黑體" w:cs="Gungsuh"/>
              <w:sz w:val="26"/>
              <w:szCs w:val="26"/>
            </w:rPr>
            <w:t>。</w:t>
          </w:r>
        </w:sdtContent>
      </w:sdt>
    </w:p>
    <w:p w14:paraId="40084AC5" w14:textId="18F103F5" w:rsidR="003455E7" w:rsidRPr="00185E9A" w:rsidRDefault="00617F97" w:rsidP="00420444">
      <w:pPr>
        <w:rPr>
          <w:rFonts w:ascii="微軟正黑體" w:eastAsia="微軟正黑體" w:hAnsi="微軟正黑體"/>
          <w:sz w:val="26"/>
          <w:szCs w:val="26"/>
          <w:u w:val="single"/>
        </w:rPr>
      </w:pPr>
      <w:r w:rsidRPr="00185E9A">
        <w:rPr>
          <w:rFonts w:ascii="微軟正黑體" w:eastAsia="微軟正黑體" w:hAnsi="微軟正黑體" w:cs="標楷體"/>
        </w:rPr>
        <w:t>二、</w:t>
      </w:r>
      <w:sdt>
        <w:sdtPr>
          <w:rPr>
            <w:rFonts w:ascii="微軟正黑體" w:eastAsia="微軟正黑體" w:hAnsi="微軟正黑體"/>
          </w:rPr>
          <w:tag w:val="goog_rdk_6"/>
          <w:id w:val="-7989433"/>
        </w:sdtPr>
        <w:sdtEndPr/>
        <w:sdtContent>
          <w:r w:rsidRPr="00185E9A">
            <w:rPr>
              <w:rFonts w:ascii="微軟正黑體" w:eastAsia="微軟正黑體" w:hAnsi="微軟正黑體" w:cs="SimSun"/>
            </w:rPr>
            <w:t>地點︰</w:t>
          </w:r>
        </w:sdtContent>
      </w:sdt>
      <w:r w:rsidR="000746A5">
        <w:rPr>
          <w:rFonts w:ascii="微軟正黑體" w:eastAsia="微軟正黑體" w:hAnsi="微軟正黑體" w:hint="eastAsia"/>
        </w:rPr>
        <w:t>數學專科教室</w:t>
      </w:r>
      <w:r w:rsidRPr="00185E9A">
        <w:rPr>
          <w:rFonts w:ascii="微軟正黑體" w:eastAsia="微軟正黑體" w:hAnsi="微軟正黑體"/>
          <w:b/>
          <w:sz w:val="26"/>
          <w:szCs w:val="26"/>
          <w:u w:val="single"/>
        </w:rPr>
        <w:t xml:space="preserve">               </w:t>
      </w:r>
    </w:p>
    <w:p w14:paraId="19292BD4" w14:textId="77777777" w:rsidR="003455E7" w:rsidRPr="00185E9A" w:rsidRDefault="00617F97" w:rsidP="00420444">
      <w:pPr>
        <w:rPr>
          <w:rFonts w:ascii="微軟正黑體" w:eastAsia="微軟正黑體" w:hAnsi="微軟正黑體"/>
        </w:rPr>
      </w:pPr>
      <w:r w:rsidRPr="00185E9A">
        <w:rPr>
          <w:rFonts w:ascii="微軟正黑體" w:eastAsia="微軟正黑體" w:hAnsi="微軟正黑體" w:cs="標楷體"/>
        </w:rPr>
        <w:t>三、</w:t>
      </w:r>
      <w:sdt>
        <w:sdtPr>
          <w:rPr>
            <w:rFonts w:ascii="微軟正黑體" w:eastAsia="微軟正黑體" w:hAnsi="微軟正黑體"/>
          </w:rPr>
          <w:tag w:val="goog_rdk_7"/>
          <w:id w:val="1585879851"/>
        </w:sdtPr>
        <w:sdtEndPr/>
        <w:sdtContent>
          <w:r w:rsidRPr="00185E9A">
            <w:rPr>
              <w:rFonts w:ascii="微軟正黑體" w:eastAsia="微軟正黑體" w:hAnsi="微軟正黑體" w:cs="Gungsuh"/>
            </w:rPr>
            <w:t>簽到表</w:t>
          </w:r>
          <w:r w:rsidR="00EE3577" w:rsidRPr="00185E9A">
            <w:rPr>
              <w:rFonts w:ascii="微軟正黑體" w:eastAsia="微軟正黑體" w:hAnsi="微軟正黑體" w:cs="Gungsuh" w:hint="eastAsia"/>
            </w:rPr>
            <w:t>：</w:t>
          </w:r>
          <w:r w:rsidRPr="00185E9A">
            <w:rPr>
              <w:rFonts w:ascii="微軟正黑體" w:eastAsia="微軟正黑體" w:hAnsi="微軟正黑體" w:cs="Gungsuh"/>
            </w:rPr>
            <w:t>如附件</w:t>
          </w:r>
        </w:sdtContent>
      </w:sdt>
    </w:p>
    <w:p w14:paraId="5B8329B3" w14:textId="77777777" w:rsidR="003455E7" w:rsidRPr="00185E9A" w:rsidRDefault="00617F97" w:rsidP="00420444">
      <w:pPr>
        <w:rPr>
          <w:rFonts w:ascii="微軟正黑體" w:eastAsia="微軟正黑體" w:hAnsi="微軟正黑體" w:cs="標楷體"/>
        </w:rPr>
      </w:pPr>
      <w:r w:rsidRPr="00185E9A">
        <w:rPr>
          <w:rFonts w:ascii="微軟正黑體" w:eastAsia="微軟正黑體" w:hAnsi="微軟正黑體" w:cs="標楷體"/>
        </w:rPr>
        <w:t>四、主席致詞</w:t>
      </w:r>
    </w:p>
    <w:p w14:paraId="51E38F05" w14:textId="77777777" w:rsidR="003455E7" w:rsidRPr="00185E9A" w:rsidRDefault="00617F97" w:rsidP="00420444">
      <w:pPr>
        <w:rPr>
          <w:rFonts w:ascii="微軟正黑體" w:eastAsia="微軟正黑體" w:hAnsi="微軟正黑體" w:cs="標楷體"/>
        </w:rPr>
      </w:pPr>
      <w:r w:rsidRPr="00185E9A">
        <w:rPr>
          <w:rFonts w:ascii="微軟正黑體" w:eastAsia="微軟正黑體" w:hAnsi="微軟正黑體" w:cs="標楷體"/>
        </w:rPr>
        <w:t>五、宣導事項：如議程</w:t>
      </w:r>
    </w:p>
    <w:p w14:paraId="21F2883D" w14:textId="77777777" w:rsidR="003455E7" w:rsidRPr="00185E9A" w:rsidRDefault="00617F97" w:rsidP="00420444">
      <w:pPr>
        <w:rPr>
          <w:rFonts w:ascii="微軟正黑體" w:eastAsia="微軟正黑體" w:hAnsi="微軟正黑體" w:cs="標楷體"/>
        </w:rPr>
      </w:pPr>
      <w:r w:rsidRPr="00185E9A">
        <w:rPr>
          <w:rFonts w:ascii="微軟正黑體" w:eastAsia="微軟正黑體" w:hAnsi="微軟正黑體" w:cs="標楷體"/>
        </w:rPr>
        <w:t>六、會議照片</w:t>
      </w:r>
    </w:p>
    <w:tbl>
      <w:tblPr>
        <w:tblStyle w:val="ad"/>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5"/>
        <w:gridCol w:w="5533"/>
      </w:tblGrid>
      <w:tr w:rsidR="003455E7" w:rsidRPr="00185E9A" w14:paraId="09AEBF12" w14:textId="77777777" w:rsidTr="00420444">
        <w:trPr>
          <w:trHeight w:val="1709"/>
        </w:trPr>
        <w:tc>
          <w:tcPr>
            <w:tcW w:w="5235" w:type="dxa"/>
          </w:tcPr>
          <w:p w14:paraId="70614255" w14:textId="2881C17B" w:rsidR="003455E7" w:rsidRPr="00185E9A" w:rsidRDefault="00484EAF" w:rsidP="00420444">
            <w:pPr>
              <w:rPr>
                <w:rFonts w:ascii="微軟正黑體" w:eastAsia="微軟正黑體" w:hAnsi="微軟正黑體" w:cs="標楷體"/>
              </w:rPr>
            </w:pPr>
            <w:r>
              <w:rPr>
                <w:noProof/>
              </w:rPr>
              <w:drawing>
                <wp:inline distT="0" distB="0" distL="0" distR="0" wp14:anchorId="48383A7C" wp14:editId="5EA05EF6">
                  <wp:extent cx="3187065" cy="2390775"/>
                  <wp:effectExtent l="0" t="0" r="0"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7065" cy="2390775"/>
                          </a:xfrm>
                          <a:prstGeom prst="rect">
                            <a:avLst/>
                          </a:prstGeom>
                          <a:noFill/>
                          <a:ln>
                            <a:noFill/>
                          </a:ln>
                        </pic:spPr>
                      </pic:pic>
                    </a:graphicData>
                  </a:graphic>
                </wp:inline>
              </w:drawing>
            </w:r>
          </w:p>
        </w:tc>
        <w:tc>
          <w:tcPr>
            <w:tcW w:w="5533" w:type="dxa"/>
          </w:tcPr>
          <w:p w14:paraId="5E3A9D3B" w14:textId="51571F03" w:rsidR="003455E7" w:rsidRPr="00185E9A" w:rsidRDefault="00484EAF" w:rsidP="00420444">
            <w:pPr>
              <w:rPr>
                <w:rFonts w:ascii="微軟正黑體" w:eastAsia="微軟正黑體" w:hAnsi="微軟正黑體" w:cs="標楷體"/>
              </w:rPr>
            </w:pPr>
            <w:r w:rsidRPr="00484EAF">
              <w:rPr>
                <w:rFonts w:ascii="微軟正黑體" w:eastAsia="微軟正黑體" w:hAnsi="微軟正黑體" w:cs="標楷體"/>
                <w:noProof/>
              </w:rPr>
              <w:drawing>
                <wp:inline distT="0" distB="0" distL="0" distR="0" wp14:anchorId="22D2638D" wp14:editId="376952F5">
                  <wp:extent cx="3165760" cy="2375065"/>
                  <wp:effectExtent l="0" t="0" r="0" b="635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67730" cy="2376543"/>
                          </a:xfrm>
                          <a:prstGeom prst="rect">
                            <a:avLst/>
                          </a:prstGeom>
                          <a:noFill/>
                          <a:ln>
                            <a:noFill/>
                          </a:ln>
                        </pic:spPr>
                      </pic:pic>
                    </a:graphicData>
                  </a:graphic>
                </wp:inline>
              </w:drawing>
            </w:r>
          </w:p>
        </w:tc>
      </w:tr>
    </w:tbl>
    <w:p w14:paraId="2AE39BF2" w14:textId="77777777" w:rsidR="003455E7" w:rsidRPr="00185E9A" w:rsidRDefault="00617F97" w:rsidP="00420444">
      <w:pPr>
        <w:rPr>
          <w:rFonts w:ascii="微軟正黑體" w:eastAsia="微軟正黑體" w:hAnsi="微軟正黑體"/>
          <w:b/>
          <w:color w:val="000000"/>
          <w:sz w:val="28"/>
          <w:szCs w:val="28"/>
        </w:rPr>
      </w:pPr>
      <w:r w:rsidRPr="00185E9A">
        <w:rPr>
          <w:rFonts w:ascii="微軟正黑體" w:eastAsia="微軟正黑體" w:hAnsi="微軟正黑體" w:cs="標楷體"/>
        </w:rPr>
        <w:t>七</w:t>
      </w:r>
      <w:r w:rsidR="00593C19" w:rsidRPr="00185E9A">
        <w:rPr>
          <w:rFonts w:ascii="微軟正黑體" w:eastAsia="微軟正黑體" w:hAnsi="微軟正黑體" w:cs="標楷體"/>
          <w:color w:val="000000"/>
        </w:rPr>
        <w:t>、討論</w:t>
      </w:r>
      <w:r w:rsidR="00593C19" w:rsidRPr="00185E9A">
        <w:rPr>
          <w:rFonts w:ascii="微軟正黑體" w:eastAsia="微軟正黑體" w:hAnsi="微軟正黑體" w:cs="標楷體" w:hint="eastAsia"/>
          <w:color w:val="000000"/>
        </w:rPr>
        <w:t>事項</w:t>
      </w: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8F3E4A" w:rsidRPr="00774249" w14:paraId="13506672" w14:textId="77777777" w:rsidTr="00284C9C">
        <w:trPr>
          <w:trHeight w:val="465"/>
        </w:trPr>
        <w:tc>
          <w:tcPr>
            <w:tcW w:w="10768" w:type="dxa"/>
            <w:tcBorders>
              <w:bottom w:val="single" w:sz="4" w:space="0" w:color="auto"/>
            </w:tcBorders>
            <w:shd w:val="clear" w:color="auto" w:fill="E7E6E6" w:themeFill="background2"/>
          </w:tcPr>
          <w:p w14:paraId="34C56214" w14:textId="77777777" w:rsidR="008F3E4A" w:rsidRPr="000A787A" w:rsidRDefault="008F3E4A" w:rsidP="00284C9C">
            <w:pPr>
              <w:pStyle w:val="ab"/>
              <w:numPr>
                <w:ilvl w:val="0"/>
                <w:numId w:val="6"/>
              </w:numPr>
              <w:ind w:leftChars="0"/>
              <w:rPr>
                <w:rFonts w:ascii="微軟正黑體" w:eastAsia="微軟正黑體" w:hAnsi="微軟正黑體" w:cs="標楷體"/>
                <w:color w:val="000000"/>
                <w:highlight w:val="yellow"/>
              </w:rPr>
            </w:pPr>
            <w:r w:rsidRPr="000A787A">
              <w:rPr>
                <w:rFonts w:ascii="微軟正黑體" w:eastAsia="微軟正黑體" w:hAnsi="微軟正黑體" w:cs="標楷體" w:hint="eastAsia"/>
                <w:color w:val="000000"/>
                <w:highlight w:val="yellow"/>
              </w:rPr>
              <w:t>針對(1)設計課堂中學習表現任務以提高學生參與程度、(2)如何在課程執行動態評量，請分享有效之教學策略。</w:t>
            </w:r>
          </w:p>
        </w:tc>
      </w:tr>
      <w:tr w:rsidR="008F3E4A" w:rsidRPr="00774249" w14:paraId="00A2F48E" w14:textId="77777777" w:rsidTr="00284C9C">
        <w:trPr>
          <w:trHeight w:val="435"/>
        </w:trPr>
        <w:tc>
          <w:tcPr>
            <w:tcW w:w="10768" w:type="dxa"/>
            <w:tcBorders>
              <w:bottom w:val="single" w:sz="4" w:space="0" w:color="auto"/>
            </w:tcBorders>
            <w:shd w:val="clear" w:color="auto" w:fill="auto"/>
          </w:tcPr>
          <w:p w14:paraId="5BD7DAD3" w14:textId="77777777" w:rsidR="008F3E4A" w:rsidRPr="000A787A" w:rsidRDefault="008F3E4A" w:rsidP="00284C9C">
            <w:pPr>
              <w:rPr>
                <w:rFonts w:ascii="微軟正黑體" w:eastAsia="微軟正黑體" w:hAnsi="微軟正黑體" w:cs="標楷體"/>
                <w:color w:val="000000"/>
                <w:highlight w:val="yellow"/>
              </w:rPr>
            </w:pPr>
            <w:r w:rsidRPr="000A787A">
              <w:rPr>
                <w:rFonts w:ascii="微軟正黑體" w:eastAsia="微軟正黑體" w:hAnsi="微軟正黑體" w:cs="標楷體"/>
                <w:color w:val="000000"/>
                <w:highlight w:val="yellow"/>
              </w:rPr>
              <w:t>●討論：</w:t>
            </w:r>
            <w:r w:rsidR="000746A5" w:rsidRPr="000A787A">
              <w:rPr>
                <w:rFonts w:ascii="微軟正黑體" w:eastAsia="微軟正黑體" w:hAnsi="微軟正黑體" w:cs="標楷體" w:hint="eastAsia"/>
                <w:b/>
                <w:bCs/>
                <w:color w:val="000000"/>
                <w:sz w:val="18"/>
                <w:szCs w:val="14"/>
                <w:highlight w:val="yellow"/>
              </w:rPr>
              <w:t>動態評量（Dynamic Assessment）的核心在於「評量－教學－再評量」，重點是看學生的學習潛力而非最終分數。</w:t>
            </w:r>
          </w:p>
          <w:p w14:paraId="254F8A5A" w14:textId="65552E87" w:rsidR="000746A5" w:rsidRPr="000A787A" w:rsidRDefault="000746A5" w:rsidP="00284C9C">
            <w:pPr>
              <w:rPr>
                <w:rFonts w:ascii="微軟正黑體" w:eastAsia="微軟正黑體" w:hAnsi="微軟正黑體" w:cs="標楷體"/>
                <w:color w:val="000000"/>
                <w:highlight w:val="yellow"/>
              </w:rPr>
            </w:pPr>
            <w:r w:rsidRPr="000A787A">
              <w:rPr>
                <w:rFonts w:ascii="微軟正黑體" w:eastAsia="微軟正黑體" w:hAnsi="微軟正黑體" w:cs="標楷體" w:hint="eastAsia"/>
                <w:color w:val="000000"/>
                <w:highlight w:val="yellow"/>
              </w:rPr>
              <w:t>策略1：</w:t>
            </w:r>
            <w:r w:rsidRPr="000A787A">
              <w:rPr>
                <w:rFonts w:ascii="微軟正黑體" w:eastAsia="微軟正黑體" w:hAnsi="微軟正黑體" w:cs="標楷體"/>
                <w:color w:val="000000"/>
                <w:highlight w:val="yellow"/>
              </w:rPr>
              <w:t>當學生卡關時，不要直接給答案，而是給予「提示卡」。</w:t>
            </w:r>
            <w:r w:rsidRPr="000A787A">
              <w:rPr>
                <w:rFonts w:ascii="微軟正黑體" w:eastAsia="微軟正黑體" w:hAnsi="微軟正黑體" w:cs="標楷體" w:hint="eastAsia"/>
                <w:color w:val="000000"/>
                <w:highlight w:val="yellow"/>
              </w:rPr>
              <w:t>（給予</w:t>
            </w:r>
            <w:r w:rsidRPr="000A787A">
              <w:rPr>
                <w:rFonts w:ascii="微軟正黑體" w:eastAsia="微軟正黑體" w:hAnsi="微軟正黑體" w:cs="標楷體"/>
                <w:color w:val="000000"/>
                <w:highlight w:val="yellow"/>
              </w:rPr>
              <w:t>關鍵字</w:t>
            </w:r>
            <w:r w:rsidRPr="000A787A">
              <w:rPr>
                <w:rFonts w:ascii="微軟正黑體" w:eastAsia="微軟正黑體" w:hAnsi="微軟正黑體" w:cs="標楷體" w:hint="eastAsia"/>
                <w:color w:val="000000"/>
                <w:highlight w:val="yellow"/>
              </w:rPr>
              <w:t>/</w:t>
            </w:r>
            <w:r w:rsidRPr="000A787A">
              <w:rPr>
                <w:rFonts w:ascii="微軟正黑體" w:eastAsia="微軟正黑體" w:hAnsi="微軟正黑體" w:cs="標楷體"/>
                <w:color w:val="000000"/>
                <w:highlight w:val="yellow"/>
              </w:rPr>
              <w:t>畫出圖形</w:t>
            </w:r>
            <w:r w:rsidRPr="000A787A">
              <w:rPr>
                <w:rFonts w:ascii="微軟正黑體" w:eastAsia="微軟正黑體" w:hAnsi="微軟正黑體" w:cs="標楷體" w:hint="eastAsia"/>
                <w:color w:val="000000"/>
                <w:highlight w:val="yellow"/>
              </w:rPr>
              <w:t>/給予關鍵式子等等）</w:t>
            </w:r>
          </w:p>
          <w:p w14:paraId="0E76DA57" w14:textId="0BF0BD41" w:rsidR="000746A5" w:rsidRPr="000A787A" w:rsidRDefault="000746A5" w:rsidP="00284C9C">
            <w:pPr>
              <w:rPr>
                <w:rFonts w:ascii="微軟正黑體" w:eastAsia="微軟正黑體" w:hAnsi="微軟正黑體" w:cs="標楷體"/>
                <w:color w:val="000000"/>
                <w:highlight w:val="yellow"/>
              </w:rPr>
            </w:pPr>
            <w:r w:rsidRPr="000A787A">
              <w:rPr>
                <w:rFonts w:ascii="微軟正黑體" w:eastAsia="微軟正黑體" w:hAnsi="微軟正黑體" w:cs="標楷體" w:hint="eastAsia"/>
                <w:color w:val="000000"/>
                <w:highlight w:val="yellow"/>
              </w:rPr>
              <w:t>策略2：</w:t>
            </w:r>
            <w:r w:rsidRPr="000A787A">
              <w:rPr>
                <w:rFonts w:ascii="微軟正黑體" w:eastAsia="微軟正黑體" w:hAnsi="微軟正黑體" w:cs="標楷體"/>
                <w:color w:val="000000"/>
                <w:highlight w:val="yellow"/>
              </w:rPr>
              <w:t>課堂結束前 3 分鐘，請學生在便利貼寫下「今天學到的一個概念」和「一個還沒弄懂的地方」。</w:t>
            </w:r>
          </w:p>
        </w:tc>
      </w:tr>
      <w:tr w:rsidR="008F3E4A" w:rsidRPr="00774249" w14:paraId="5C03F761" w14:textId="77777777" w:rsidTr="00284C9C">
        <w:trPr>
          <w:trHeight w:val="400"/>
        </w:trPr>
        <w:tc>
          <w:tcPr>
            <w:tcW w:w="10768" w:type="dxa"/>
            <w:tcBorders>
              <w:bottom w:val="single" w:sz="4" w:space="0" w:color="auto"/>
            </w:tcBorders>
            <w:shd w:val="clear" w:color="auto" w:fill="E7E6E6" w:themeFill="background2"/>
          </w:tcPr>
          <w:p w14:paraId="068CA0DD" w14:textId="358DD5FD" w:rsidR="008F3E4A" w:rsidRPr="000A787A" w:rsidRDefault="008F3E4A" w:rsidP="00284C9C">
            <w:pPr>
              <w:pStyle w:val="ab"/>
              <w:numPr>
                <w:ilvl w:val="0"/>
                <w:numId w:val="6"/>
              </w:numPr>
              <w:ind w:leftChars="0"/>
              <w:rPr>
                <w:rFonts w:ascii="微軟正黑體" w:eastAsia="微軟正黑體" w:hAnsi="微軟正黑體" w:cs="標楷體"/>
                <w:color w:val="000000"/>
                <w:highlight w:val="yellow"/>
              </w:rPr>
            </w:pPr>
            <w:r w:rsidRPr="000A787A">
              <w:rPr>
                <w:rFonts w:ascii="微軟正黑體" w:eastAsia="微軟正黑體" w:hAnsi="微軟正黑體" w:cs="標楷體" w:hint="eastAsia"/>
                <w:color w:val="000000"/>
                <w:highlight w:val="yellow"/>
              </w:rPr>
              <w:t>請數學科協助推舉「本校兼職行政、導師遴選辦法」之代表人選。</w:t>
            </w:r>
          </w:p>
        </w:tc>
      </w:tr>
      <w:tr w:rsidR="008F3E4A" w:rsidRPr="00774249" w14:paraId="7E4169F5" w14:textId="77777777" w:rsidTr="00284C9C">
        <w:trPr>
          <w:trHeight w:val="400"/>
        </w:trPr>
        <w:tc>
          <w:tcPr>
            <w:tcW w:w="10768" w:type="dxa"/>
            <w:tcBorders>
              <w:bottom w:val="single" w:sz="4" w:space="0" w:color="auto"/>
            </w:tcBorders>
            <w:shd w:val="clear" w:color="auto" w:fill="auto"/>
          </w:tcPr>
          <w:p w14:paraId="1F363950" w14:textId="1E04D6BA" w:rsidR="008F3E4A" w:rsidRPr="000A787A" w:rsidRDefault="008F3E4A" w:rsidP="00284C9C">
            <w:pPr>
              <w:rPr>
                <w:rFonts w:ascii="微軟正黑體" w:eastAsia="微軟正黑體" w:hAnsi="微軟正黑體" w:cs="標楷體"/>
                <w:color w:val="000000"/>
                <w:highlight w:val="yellow"/>
              </w:rPr>
            </w:pPr>
            <w:r w:rsidRPr="000A787A">
              <w:rPr>
                <w:rFonts w:ascii="微軟正黑體" w:eastAsia="微軟正黑體" w:hAnsi="微軟正黑體" w:cs="標楷體"/>
                <w:color w:val="000000"/>
                <w:highlight w:val="yellow"/>
              </w:rPr>
              <w:t>●討論：</w:t>
            </w:r>
            <w:r w:rsidR="00484EAF" w:rsidRPr="000A787A">
              <w:rPr>
                <w:rFonts w:ascii="微軟正黑體" w:eastAsia="微軟正黑體" w:hAnsi="微軟正黑體" w:cs="標楷體" w:hint="eastAsia"/>
                <w:color w:val="000000"/>
                <w:highlight w:val="yellow"/>
              </w:rPr>
              <w:t>維持召集人為代表人選：劉欣憓</w:t>
            </w:r>
          </w:p>
        </w:tc>
      </w:tr>
      <w:tr w:rsidR="008F3E4A" w:rsidRPr="008F7186" w14:paraId="1D548FDA" w14:textId="77777777" w:rsidTr="00284C9C">
        <w:trPr>
          <w:trHeight w:val="400"/>
        </w:trPr>
        <w:tc>
          <w:tcPr>
            <w:tcW w:w="10768" w:type="dxa"/>
            <w:tcBorders>
              <w:bottom w:val="single" w:sz="4" w:space="0" w:color="auto"/>
            </w:tcBorders>
            <w:shd w:val="clear" w:color="auto" w:fill="E7E6E6" w:themeFill="background2"/>
          </w:tcPr>
          <w:p w14:paraId="2E8AC92D" w14:textId="77777777" w:rsidR="008F3E4A" w:rsidRPr="000A787A" w:rsidRDefault="008F3E4A" w:rsidP="00284C9C">
            <w:pPr>
              <w:pStyle w:val="ab"/>
              <w:numPr>
                <w:ilvl w:val="0"/>
                <w:numId w:val="6"/>
              </w:numPr>
              <w:ind w:leftChars="0"/>
              <w:rPr>
                <w:rFonts w:ascii="微軟正黑體" w:eastAsia="微軟正黑體" w:hAnsi="微軟正黑體" w:cs="標楷體"/>
                <w:bCs/>
                <w:color w:val="000000"/>
                <w:highlight w:val="yellow"/>
              </w:rPr>
            </w:pPr>
            <w:r w:rsidRPr="000A787A">
              <w:rPr>
                <w:rFonts w:ascii="微軟正黑體" w:eastAsia="微軟正黑體" w:hAnsi="微軟正黑體" w:cs="標楷體" w:hint="eastAsia"/>
                <w:bCs/>
                <w:color w:val="000000"/>
                <w:highlight w:val="yellow"/>
              </w:rPr>
              <w:t>114-1學年度開設英文科課間學習扶助、114-2學年度增開數學科(感謝旻芳老師協助)、英文科(感謝佩文老師協助)課後學習扶助，請國、英、數三科善用科技化評量結果，進行差異化教學，協助學生進行有效學習，並請討論115學年度是否開設學習扶助班，希望115-1學期因應訪視能持續開班。</w:t>
            </w:r>
          </w:p>
        </w:tc>
      </w:tr>
      <w:tr w:rsidR="008F3E4A" w:rsidRPr="00774249" w14:paraId="5F2AC706" w14:textId="77777777" w:rsidTr="00284C9C">
        <w:trPr>
          <w:trHeight w:val="400"/>
        </w:trPr>
        <w:tc>
          <w:tcPr>
            <w:tcW w:w="10768" w:type="dxa"/>
            <w:tcBorders>
              <w:bottom w:val="single" w:sz="4" w:space="0" w:color="auto"/>
            </w:tcBorders>
            <w:shd w:val="clear" w:color="auto" w:fill="auto"/>
          </w:tcPr>
          <w:p w14:paraId="57357927" w14:textId="77777777" w:rsidR="000746A5" w:rsidRPr="000A787A" w:rsidRDefault="008F3E4A" w:rsidP="00284C9C">
            <w:pPr>
              <w:rPr>
                <w:rFonts w:ascii="微軟正黑體" w:eastAsia="微軟正黑體" w:hAnsi="微軟正黑體" w:cs="標楷體"/>
                <w:color w:val="000000"/>
                <w:highlight w:val="yellow"/>
              </w:rPr>
            </w:pPr>
            <w:r w:rsidRPr="000A787A">
              <w:rPr>
                <w:rFonts w:ascii="微軟正黑體" w:eastAsia="微軟正黑體" w:hAnsi="微軟正黑體" w:cs="標楷體"/>
                <w:color w:val="000000"/>
                <w:highlight w:val="yellow"/>
              </w:rPr>
              <w:t>●討論：</w:t>
            </w:r>
          </w:p>
          <w:p w14:paraId="51AEDFF7" w14:textId="40F37753" w:rsidR="000746A5" w:rsidRPr="000A787A" w:rsidRDefault="000746A5" w:rsidP="00284C9C">
            <w:pPr>
              <w:rPr>
                <w:rFonts w:ascii="微軟正黑體" w:eastAsia="微軟正黑體" w:hAnsi="微軟正黑體" w:cs="標楷體"/>
                <w:color w:val="000000"/>
                <w:highlight w:val="yellow"/>
              </w:rPr>
            </w:pPr>
            <w:r w:rsidRPr="000A787A">
              <w:rPr>
                <w:rFonts w:ascii="微軟正黑體" w:eastAsia="微軟正黑體" w:hAnsi="微軟正黑體" w:cs="標楷體" w:hint="eastAsia"/>
                <w:color w:val="000000"/>
                <w:highlight w:val="yellow"/>
              </w:rPr>
              <w:t>1.於2月25日轉寄教務主任的信件（標題為</w:t>
            </w:r>
            <w:r w:rsidRPr="000A787A">
              <w:rPr>
                <w:rFonts w:ascii="微軟正黑體" w:eastAsia="微軟正黑體" w:hAnsi="微軟正黑體" w:cs="標楷體"/>
                <w:color w:val="000000"/>
                <w:highlight w:val="yellow"/>
              </w:rPr>
              <w:t>有關學習扶助12月未通過學生名單學習狀況</w:t>
            </w:r>
            <w:r w:rsidRPr="000A787A">
              <w:rPr>
                <w:rFonts w:ascii="微軟正黑體" w:eastAsia="微軟正黑體" w:hAnsi="微軟正黑體" w:cs="標楷體" w:hint="eastAsia"/>
                <w:color w:val="000000"/>
                <w:highlight w:val="yellow"/>
              </w:rPr>
              <w:t>），再請同仁參閱信件內容，並撥冗於3月底前完成未通過學生的質性分析表的撰寫，並回傳給教務主任。</w:t>
            </w:r>
          </w:p>
          <w:p w14:paraId="501F6321" w14:textId="4669CB0F" w:rsidR="008F3E4A" w:rsidRPr="000A787A" w:rsidRDefault="000746A5" w:rsidP="00284C9C">
            <w:pPr>
              <w:rPr>
                <w:rFonts w:ascii="微軟正黑體" w:eastAsia="微軟正黑體" w:hAnsi="微軟正黑體" w:cs="標楷體"/>
                <w:color w:val="000000"/>
                <w:highlight w:val="yellow"/>
              </w:rPr>
            </w:pPr>
            <w:r w:rsidRPr="000A787A">
              <w:rPr>
                <w:rFonts w:ascii="微軟正黑體" w:eastAsia="微軟正黑體" w:hAnsi="微軟正黑體" w:cs="標楷體" w:hint="eastAsia"/>
                <w:color w:val="000000"/>
                <w:highlight w:val="yellow"/>
              </w:rPr>
              <w:t>2.學校希望數學科115學年度能繼續開設學習扶助班</w:t>
            </w:r>
            <w:r w:rsidR="00484EAF" w:rsidRPr="000A787A">
              <w:rPr>
                <w:rFonts w:ascii="微軟正黑體" w:eastAsia="微軟正黑體" w:hAnsi="微軟正黑體" w:cs="標楷體" w:hint="eastAsia"/>
                <w:color w:val="000000"/>
                <w:highlight w:val="yellow"/>
              </w:rPr>
              <w:t>，數學科持續評估中</w:t>
            </w:r>
            <w:r w:rsidRPr="000A787A">
              <w:rPr>
                <w:rFonts w:ascii="微軟正黑體" w:eastAsia="微軟正黑體" w:hAnsi="微軟正黑體" w:cs="標楷體" w:hint="eastAsia"/>
                <w:color w:val="000000"/>
                <w:highlight w:val="yellow"/>
              </w:rPr>
              <w:t>。</w:t>
            </w:r>
          </w:p>
        </w:tc>
      </w:tr>
      <w:tr w:rsidR="008F3E4A" w:rsidRPr="00774249" w14:paraId="3FD13334" w14:textId="77777777" w:rsidTr="00284C9C">
        <w:trPr>
          <w:trHeight w:val="400"/>
        </w:trPr>
        <w:tc>
          <w:tcPr>
            <w:tcW w:w="10768" w:type="dxa"/>
            <w:tcBorders>
              <w:bottom w:val="single" w:sz="4" w:space="0" w:color="auto"/>
            </w:tcBorders>
            <w:shd w:val="clear" w:color="auto" w:fill="E7E6E6" w:themeFill="background2"/>
          </w:tcPr>
          <w:p w14:paraId="07220973" w14:textId="77777777" w:rsidR="008F3E4A" w:rsidRPr="000A787A" w:rsidRDefault="008F3E4A" w:rsidP="00284C9C">
            <w:pPr>
              <w:pStyle w:val="ab"/>
              <w:numPr>
                <w:ilvl w:val="0"/>
                <w:numId w:val="6"/>
              </w:numPr>
              <w:ind w:leftChars="0"/>
              <w:rPr>
                <w:rFonts w:ascii="微軟正黑體" w:eastAsia="微軟正黑體" w:hAnsi="微軟正黑體" w:cs="標楷體"/>
                <w:color w:val="000000"/>
                <w:highlight w:val="yellow"/>
              </w:rPr>
            </w:pPr>
            <w:r w:rsidRPr="000A787A">
              <w:rPr>
                <w:rFonts w:ascii="微軟正黑體" w:eastAsia="微軟正黑體" w:hAnsi="微軟正黑體" w:cs="標楷體" w:hint="eastAsia"/>
                <w:bCs/>
                <w:color w:val="000000"/>
                <w:highlight w:val="yellow"/>
              </w:rPr>
              <w:t>近日巡堂發現學生上課趴睡人數較多，懇請各位老師叫醒學生並關切其學習狀況，感謝大家。</w:t>
            </w:r>
          </w:p>
        </w:tc>
      </w:tr>
      <w:tr w:rsidR="008F3E4A" w:rsidRPr="00774249" w14:paraId="1E4FC671" w14:textId="77777777" w:rsidTr="00284C9C">
        <w:trPr>
          <w:trHeight w:val="400"/>
        </w:trPr>
        <w:tc>
          <w:tcPr>
            <w:tcW w:w="10768" w:type="dxa"/>
            <w:shd w:val="clear" w:color="auto" w:fill="auto"/>
          </w:tcPr>
          <w:p w14:paraId="57A63518" w14:textId="537196DA" w:rsidR="008F3E4A" w:rsidRPr="000A787A" w:rsidRDefault="008F3E4A" w:rsidP="00284C9C">
            <w:pPr>
              <w:rPr>
                <w:rFonts w:ascii="微軟正黑體" w:eastAsia="微軟正黑體" w:hAnsi="微軟正黑體" w:cs="標楷體"/>
                <w:color w:val="000000"/>
                <w:highlight w:val="yellow"/>
              </w:rPr>
            </w:pPr>
            <w:r w:rsidRPr="000A787A">
              <w:rPr>
                <w:rFonts w:ascii="微軟正黑體" w:eastAsia="微軟正黑體" w:hAnsi="微軟正黑體" w:cs="標楷體"/>
                <w:color w:val="000000"/>
                <w:highlight w:val="yellow"/>
              </w:rPr>
              <w:t>●討論：</w:t>
            </w:r>
            <w:r w:rsidR="000746A5" w:rsidRPr="000A787A">
              <w:rPr>
                <w:rFonts w:ascii="微軟正黑體" w:eastAsia="微軟正黑體" w:hAnsi="微軟正黑體" w:cs="標楷體" w:hint="eastAsia"/>
                <w:color w:val="000000"/>
                <w:highlight w:val="yellow"/>
              </w:rPr>
              <w:t>依說明辦理。</w:t>
            </w:r>
          </w:p>
        </w:tc>
      </w:tr>
      <w:tr w:rsidR="008F3E4A" w:rsidRPr="008F7186" w14:paraId="49FA5799" w14:textId="77777777" w:rsidTr="00284C9C">
        <w:trPr>
          <w:trHeight w:val="400"/>
        </w:trPr>
        <w:tc>
          <w:tcPr>
            <w:tcW w:w="10768" w:type="dxa"/>
            <w:shd w:val="clear" w:color="auto" w:fill="E7E6E6" w:themeFill="background2"/>
          </w:tcPr>
          <w:p w14:paraId="757CA607" w14:textId="77777777" w:rsidR="008F3E4A" w:rsidRPr="000A787A" w:rsidRDefault="008F3E4A" w:rsidP="00284C9C">
            <w:pPr>
              <w:pStyle w:val="ab"/>
              <w:numPr>
                <w:ilvl w:val="0"/>
                <w:numId w:val="6"/>
              </w:numPr>
              <w:ind w:leftChars="0"/>
              <w:rPr>
                <w:rFonts w:ascii="微軟正黑體" w:eastAsia="微軟正黑體" w:hAnsi="微軟正黑體" w:cs="標楷體"/>
                <w:color w:val="000000"/>
                <w:highlight w:val="yellow"/>
              </w:rPr>
            </w:pPr>
            <w:r w:rsidRPr="000A787A">
              <w:rPr>
                <w:rFonts w:ascii="微軟正黑體" w:eastAsia="微軟正黑體" w:hAnsi="微軟正黑體" w:cs="標楷體" w:hint="eastAsia"/>
                <w:color w:val="000000"/>
                <w:highlight w:val="yellow"/>
              </w:rPr>
              <w:lastRenderedPageBreak/>
              <w:t>「高雄市立中正高級中學教師兼任行政職務、導師聘任要點」委員會開會時間規劃(一段3/24-1330-1600、二段5/5-1330-1600)</w:t>
            </w:r>
          </w:p>
        </w:tc>
      </w:tr>
      <w:tr w:rsidR="008F3E4A" w:rsidRPr="00774249" w14:paraId="185B504E" w14:textId="77777777" w:rsidTr="00284C9C">
        <w:trPr>
          <w:trHeight w:val="400"/>
        </w:trPr>
        <w:tc>
          <w:tcPr>
            <w:tcW w:w="10768" w:type="dxa"/>
            <w:shd w:val="clear" w:color="auto" w:fill="auto"/>
          </w:tcPr>
          <w:p w14:paraId="23FF6891" w14:textId="4EDC0794" w:rsidR="008F3E4A" w:rsidRPr="000A787A" w:rsidRDefault="008F3E4A" w:rsidP="00284C9C">
            <w:pPr>
              <w:rPr>
                <w:rFonts w:ascii="微軟正黑體" w:eastAsia="微軟正黑體" w:hAnsi="微軟正黑體" w:cs="標楷體"/>
                <w:color w:val="000000"/>
                <w:highlight w:val="yellow"/>
              </w:rPr>
            </w:pPr>
            <w:r w:rsidRPr="000A787A">
              <w:rPr>
                <w:rFonts w:ascii="微軟正黑體" w:eastAsia="微軟正黑體" w:hAnsi="微軟正黑體" w:cs="標楷體"/>
                <w:color w:val="000000"/>
                <w:highlight w:val="yellow"/>
              </w:rPr>
              <w:t>●討論：</w:t>
            </w:r>
            <w:r w:rsidR="000B3E3D" w:rsidRPr="000A787A">
              <w:rPr>
                <w:rFonts w:ascii="微軟正黑體" w:eastAsia="微軟正黑體" w:hAnsi="微軟正黑體" w:cs="標楷體" w:hint="eastAsia"/>
                <w:color w:val="000000"/>
                <w:highlight w:val="yellow"/>
              </w:rPr>
              <w:t>5/5為高中第一天段考，</w:t>
            </w:r>
            <w:r w:rsidR="00484EAF" w:rsidRPr="000A787A">
              <w:rPr>
                <w:rFonts w:ascii="微軟正黑體" w:eastAsia="微軟正黑體" w:hAnsi="微軟正黑體" w:cs="標楷體" w:hint="eastAsia"/>
                <w:color w:val="000000"/>
                <w:highlight w:val="yellow"/>
              </w:rPr>
              <w:t>教務處需額外調整</w:t>
            </w:r>
            <w:r w:rsidR="000B3E3D" w:rsidRPr="000A787A">
              <w:rPr>
                <w:rFonts w:ascii="微軟正黑體" w:eastAsia="微軟正黑體" w:hAnsi="微軟正黑體" w:cs="標楷體" w:hint="eastAsia"/>
                <w:color w:val="000000"/>
                <w:highlight w:val="yellow"/>
              </w:rPr>
              <w:t>國中委員們的課務。</w:t>
            </w:r>
            <w:r w:rsidR="00484EAF" w:rsidRPr="000A787A">
              <w:rPr>
                <w:rFonts w:ascii="微軟正黑體" w:eastAsia="微軟正黑體" w:hAnsi="微軟正黑體" w:cs="標楷體" w:hint="eastAsia"/>
                <w:b/>
                <w:bCs/>
                <w:color w:val="FF0000"/>
                <w:highlight w:val="yellow"/>
              </w:rPr>
              <w:t>建議調整為5/6或5/7。</w:t>
            </w:r>
          </w:p>
        </w:tc>
      </w:tr>
      <w:tr w:rsidR="008F3E4A" w:rsidRPr="00774249" w14:paraId="07721922" w14:textId="77777777" w:rsidTr="00284C9C">
        <w:trPr>
          <w:trHeight w:val="400"/>
        </w:trPr>
        <w:tc>
          <w:tcPr>
            <w:tcW w:w="10768" w:type="dxa"/>
            <w:shd w:val="clear" w:color="auto" w:fill="E7E6E6" w:themeFill="background2"/>
          </w:tcPr>
          <w:p w14:paraId="02247AB6" w14:textId="77777777" w:rsidR="008F3E4A" w:rsidRPr="000A787A" w:rsidRDefault="008F3E4A" w:rsidP="00284C9C">
            <w:pPr>
              <w:pStyle w:val="ab"/>
              <w:numPr>
                <w:ilvl w:val="0"/>
                <w:numId w:val="6"/>
              </w:numPr>
              <w:ind w:leftChars="0"/>
              <w:rPr>
                <w:rFonts w:ascii="微軟正黑體" w:eastAsia="微軟正黑體" w:hAnsi="微軟正黑體" w:cs="標楷體"/>
                <w:bCs/>
                <w:color w:val="000000"/>
                <w:highlight w:val="yellow"/>
              </w:rPr>
            </w:pPr>
            <w:r w:rsidRPr="000A787A">
              <w:rPr>
                <w:rFonts w:ascii="微軟正黑體" w:eastAsia="微軟正黑體" w:hAnsi="微軟正黑體" w:cs="標楷體" w:hint="eastAsia"/>
                <w:bCs/>
                <w:color w:val="000000"/>
                <w:highlight w:val="yellow"/>
              </w:rPr>
              <w:t>推動高雄校園通App(請國一、二導師協助鼓勵家長安裝app，ttps://affairs.kh.edu.tw/7987/page/view/8，以利後續建置到校及離校刷卡系統</w:t>
            </w:r>
          </w:p>
          <w:p w14:paraId="4C843856" w14:textId="77777777" w:rsidR="008F3E4A" w:rsidRPr="000A787A" w:rsidRDefault="008F3E4A" w:rsidP="00284C9C">
            <w:pPr>
              <w:pStyle w:val="ab"/>
              <w:ind w:leftChars="0"/>
              <w:rPr>
                <w:rFonts w:ascii="微軟正黑體" w:eastAsia="微軟正黑體" w:hAnsi="微軟正黑體" w:cs="標楷體"/>
                <w:color w:val="000000"/>
                <w:highlight w:val="yellow"/>
              </w:rPr>
            </w:pPr>
            <w:r w:rsidRPr="000A787A">
              <w:rPr>
                <w:rFonts w:ascii="微軟正黑體" w:eastAsia="微軟正黑體" w:hAnsi="微軟正黑體" w:cs="標楷體" w:hint="eastAsia"/>
                <w:noProof/>
                <w:color w:val="000000"/>
                <w:highlight w:val="yellow"/>
              </w:rPr>
              <w:drawing>
                <wp:inline distT="0" distB="0" distL="0" distR="0" wp14:anchorId="7F362E4F" wp14:editId="5C9B8DF3">
                  <wp:extent cx="2240388" cy="1238656"/>
                  <wp:effectExtent l="0" t="0" r="762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4-2-1圖1.png"/>
                          <pic:cNvPicPr/>
                        </pic:nvPicPr>
                        <pic:blipFill>
                          <a:blip r:embed="rId10">
                            <a:extLst>
                              <a:ext uri="{28A0092B-C50C-407E-A947-70E740481C1C}">
                                <a14:useLocalDpi xmlns:a14="http://schemas.microsoft.com/office/drawing/2010/main" val="0"/>
                              </a:ext>
                            </a:extLst>
                          </a:blip>
                          <a:stretch>
                            <a:fillRect/>
                          </a:stretch>
                        </pic:blipFill>
                        <pic:spPr>
                          <a:xfrm>
                            <a:off x="0" y="0"/>
                            <a:ext cx="2240388" cy="1238656"/>
                          </a:xfrm>
                          <a:prstGeom prst="rect">
                            <a:avLst/>
                          </a:prstGeom>
                        </pic:spPr>
                      </pic:pic>
                    </a:graphicData>
                  </a:graphic>
                </wp:inline>
              </w:drawing>
            </w:r>
            <w:r w:rsidRPr="000A787A">
              <w:rPr>
                <w:rFonts w:ascii="微軟正黑體" w:eastAsia="微軟正黑體" w:hAnsi="微軟正黑體" w:cs="標楷體" w:hint="eastAsia"/>
                <w:color w:val="000000"/>
                <w:highlight w:val="yellow"/>
              </w:rPr>
              <w:t xml:space="preserve">                            </w:t>
            </w:r>
            <w:r w:rsidRPr="000A787A">
              <w:rPr>
                <w:rFonts w:ascii="微軟正黑體" w:eastAsia="微軟正黑體" w:hAnsi="微軟正黑體" w:cs="標楷體" w:hint="eastAsia"/>
                <w:noProof/>
                <w:color w:val="000000"/>
                <w:highlight w:val="yellow"/>
              </w:rPr>
              <w:drawing>
                <wp:inline distT="0" distB="0" distL="0" distR="0" wp14:anchorId="56A189DA" wp14:editId="0E326397">
                  <wp:extent cx="2107378" cy="1222030"/>
                  <wp:effectExtent l="0" t="0" r="762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4-2-1圖2.png"/>
                          <pic:cNvPicPr/>
                        </pic:nvPicPr>
                        <pic:blipFill>
                          <a:blip r:embed="rId11">
                            <a:extLst>
                              <a:ext uri="{28A0092B-C50C-407E-A947-70E740481C1C}">
                                <a14:useLocalDpi xmlns:a14="http://schemas.microsoft.com/office/drawing/2010/main" val="0"/>
                              </a:ext>
                            </a:extLst>
                          </a:blip>
                          <a:stretch>
                            <a:fillRect/>
                          </a:stretch>
                        </pic:blipFill>
                        <pic:spPr>
                          <a:xfrm>
                            <a:off x="0" y="0"/>
                            <a:ext cx="2107378" cy="1222030"/>
                          </a:xfrm>
                          <a:prstGeom prst="rect">
                            <a:avLst/>
                          </a:prstGeom>
                        </pic:spPr>
                      </pic:pic>
                    </a:graphicData>
                  </a:graphic>
                </wp:inline>
              </w:drawing>
            </w:r>
          </w:p>
        </w:tc>
      </w:tr>
      <w:tr w:rsidR="008F3E4A" w:rsidRPr="00774249" w14:paraId="51EF69C1" w14:textId="77777777" w:rsidTr="00284C9C">
        <w:trPr>
          <w:trHeight w:val="400"/>
        </w:trPr>
        <w:tc>
          <w:tcPr>
            <w:tcW w:w="10768" w:type="dxa"/>
            <w:shd w:val="clear" w:color="auto" w:fill="auto"/>
          </w:tcPr>
          <w:p w14:paraId="3F3AE852" w14:textId="315A31C6" w:rsidR="008F3E4A" w:rsidRPr="000A787A" w:rsidRDefault="008F3E4A" w:rsidP="00284C9C">
            <w:pPr>
              <w:tabs>
                <w:tab w:val="left" w:pos="2025"/>
              </w:tabs>
              <w:rPr>
                <w:rFonts w:ascii="微軟正黑體" w:eastAsia="微軟正黑體" w:hAnsi="微軟正黑體" w:cs="標楷體"/>
                <w:color w:val="000000"/>
                <w:highlight w:val="yellow"/>
              </w:rPr>
            </w:pPr>
            <w:r w:rsidRPr="000A787A">
              <w:rPr>
                <w:rFonts w:ascii="微軟正黑體" w:eastAsia="微軟正黑體" w:hAnsi="微軟正黑體" w:cs="標楷體"/>
                <w:color w:val="000000"/>
                <w:highlight w:val="yellow"/>
              </w:rPr>
              <w:t>●討論：</w:t>
            </w:r>
            <w:r w:rsidR="00484EAF" w:rsidRPr="000A787A">
              <w:rPr>
                <w:rFonts w:ascii="微軟正黑體" w:eastAsia="微軟正黑體" w:hAnsi="微軟正黑體" w:cs="標楷體" w:hint="eastAsia"/>
                <w:color w:val="000000"/>
                <w:highlight w:val="yellow"/>
              </w:rPr>
              <w:t>依說明辦理。</w:t>
            </w:r>
            <w:r w:rsidRPr="000A787A">
              <w:rPr>
                <w:rFonts w:ascii="微軟正黑體" w:eastAsia="微軟正黑體" w:hAnsi="微軟正黑體" w:cs="標楷體"/>
                <w:color w:val="000000"/>
                <w:highlight w:val="yellow"/>
              </w:rPr>
              <w:tab/>
            </w:r>
          </w:p>
        </w:tc>
      </w:tr>
      <w:tr w:rsidR="008F3E4A" w:rsidRPr="00F64265" w14:paraId="1A849405" w14:textId="77777777" w:rsidTr="00284C9C">
        <w:trPr>
          <w:trHeight w:val="400"/>
        </w:trPr>
        <w:tc>
          <w:tcPr>
            <w:tcW w:w="10768" w:type="dxa"/>
            <w:shd w:val="clear" w:color="auto" w:fill="E7E6E6" w:themeFill="background2"/>
          </w:tcPr>
          <w:p w14:paraId="68B8F464" w14:textId="77777777" w:rsidR="008F3E4A" w:rsidRPr="000A787A" w:rsidRDefault="008F3E4A" w:rsidP="00284C9C">
            <w:pPr>
              <w:pStyle w:val="ab"/>
              <w:numPr>
                <w:ilvl w:val="0"/>
                <w:numId w:val="6"/>
              </w:numPr>
              <w:ind w:leftChars="0"/>
              <w:rPr>
                <w:rFonts w:ascii="微軟正黑體" w:eastAsia="微軟正黑體" w:hAnsi="微軟正黑體" w:cs="標楷體"/>
                <w:color w:val="000000"/>
                <w:highlight w:val="yellow"/>
              </w:rPr>
            </w:pPr>
            <w:r w:rsidRPr="000A787A">
              <w:rPr>
                <w:rFonts w:ascii="微軟正黑體" w:eastAsia="微軟正黑體" w:hAnsi="微軟正黑體" w:cs="標楷體" w:hint="eastAsia"/>
                <w:color w:val="000000"/>
                <w:highlight w:val="yellow"/>
              </w:rPr>
              <w:t>請確認下一學年度（115學年度）部定課程計畫撰寫人員名單(填入附表1)。</w:t>
            </w:r>
          </w:p>
        </w:tc>
      </w:tr>
      <w:tr w:rsidR="008F3E4A" w:rsidRPr="00774249" w14:paraId="1003EBEB" w14:textId="77777777" w:rsidTr="00284C9C">
        <w:trPr>
          <w:trHeight w:val="510"/>
        </w:trPr>
        <w:tc>
          <w:tcPr>
            <w:tcW w:w="10768" w:type="dxa"/>
            <w:shd w:val="clear" w:color="auto" w:fill="auto"/>
          </w:tcPr>
          <w:p w14:paraId="6B2F48AC" w14:textId="029946AF" w:rsidR="008F3E4A" w:rsidRPr="000A787A" w:rsidRDefault="008F3E4A" w:rsidP="00284C9C">
            <w:pPr>
              <w:rPr>
                <w:rFonts w:ascii="微軟正黑體" w:eastAsia="微軟正黑體" w:hAnsi="微軟正黑體" w:cs="標楷體"/>
                <w:color w:val="000000"/>
                <w:highlight w:val="yellow"/>
              </w:rPr>
            </w:pPr>
            <w:r w:rsidRPr="000A787A">
              <w:rPr>
                <w:rFonts w:ascii="微軟正黑體" w:eastAsia="微軟正黑體" w:hAnsi="微軟正黑體" w:cs="標楷體"/>
                <w:color w:val="000000"/>
                <w:highlight w:val="yellow"/>
              </w:rPr>
              <w:t>●討論：</w:t>
            </w:r>
            <w:r w:rsidR="00484EAF" w:rsidRPr="000A787A">
              <w:rPr>
                <w:rFonts w:ascii="微軟正黑體" w:eastAsia="微軟正黑體" w:hAnsi="微軟正黑體" w:cs="標楷體" w:hint="eastAsia"/>
                <w:color w:val="000000"/>
                <w:highlight w:val="yellow"/>
              </w:rPr>
              <w:t>部定課程計畫撰寫人員為114學年度召集人召集人劉欣憓</w:t>
            </w:r>
            <w:r w:rsidR="000746A5" w:rsidRPr="000A787A">
              <w:rPr>
                <w:rFonts w:ascii="微軟正黑體" w:eastAsia="微軟正黑體" w:hAnsi="微軟正黑體" w:cs="標楷體" w:hint="eastAsia"/>
                <w:color w:val="000000"/>
                <w:highlight w:val="yellow"/>
              </w:rPr>
              <w:t>。</w:t>
            </w:r>
          </w:p>
        </w:tc>
      </w:tr>
      <w:tr w:rsidR="008F3E4A" w:rsidRPr="00774249" w14:paraId="654B56D9" w14:textId="77777777" w:rsidTr="00284C9C">
        <w:trPr>
          <w:trHeight w:val="510"/>
        </w:trPr>
        <w:tc>
          <w:tcPr>
            <w:tcW w:w="10768" w:type="dxa"/>
            <w:shd w:val="clear" w:color="auto" w:fill="E7E6E6" w:themeFill="background2"/>
          </w:tcPr>
          <w:p w14:paraId="017E4C8C" w14:textId="77777777" w:rsidR="008F3E4A" w:rsidRPr="000A787A" w:rsidRDefault="008F3E4A" w:rsidP="00284C9C">
            <w:pPr>
              <w:pStyle w:val="ab"/>
              <w:numPr>
                <w:ilvl w:val="0"/>
                <w:numId w:val="6"/>
              </w:numPr>
              <w:ind w:leftChars="0"/>
              <w:rPr>
                <w:rFonts w:ascii="微軟正黑體" w:eastAsia="微軟正黑體" w:hAnsi="微軟正黑體" w:cs="標楷體"/>
                <w:color w:val="000000"/>
                <w:highlight w:val="yellow"/>
              </w:rPr>
            </w:pPr>
            <w:r w:rsidRPr="000A787A">
              <w:rPr>
                <w:rFonts w:ascii="微軟正黑體" w:eastAsia="微軟正黑體" w:hAnsi="微軟正黑體" w:cs="標楷體" w:hint="eastAsia"/>
                <w:bCs/>
                <w:color w:val="000000"/>
                <w:highlight w:val="yellow"/>
              </w:rPr>
              <w:t>請各領域欲申請開設國中（一到三年級）之彈性課程計畫之夥伴，將課程計畫及評鑑表2 彈性課程設計評鑑表提交研究會共同討論，評鑑完畢後於表2下方之評鑑者簽名部分:請寫教學研究會通過並押上日期。</w:t>
            </w:r>
          </w:p>
        </w:tc>
      </w:tr>
      <w:tr w:rsidR="008F3E4A" w:rsidRPr="00774249" w14:paraId="07EC879B" w14:textId="77777777" w:rsidTr="00284C9C">
        <w:trPr>
          <w:trHeight w:val="510"/>
        </w:trPr>
        <w:tc>
          <w:tcPr>
            <w:tcW w:w="10768" w:type="dxa"/>
            <w:shd w:val="clear" w:color="auto" w:fill="auto"/>
          </w:tcPr>
          <w:p w14:paraId="164FA152" w14:textId="6449E064" w:rsidR="008F3E4A" w:rsidRPr="000A787A" w:rsidRDefault="008F3E4A" w:rsidP="00284C9C">
            <w:pPr>
              <w:rPr>
                <w:rFonts w:ascii="微軟正黑體" w:eastAsia="微軟正黑體" w:hAnsi="微軟正黑體" w:cs="標楷體"/>
                <w:color w:val="000000"/>
                <w:highlight w:val="yellow"/>
              </w:rPr>
            </w:pPr>
            <w:r w:rsidRPr="000A787A">
              <w:rPr>
                <w:rFonts w:ascii="微軟正黑體" w:eastAsia="微軟正黑體" w:hAnsi="微軟正黑體" w:cs="標楷體"/>
                <w:color w:val="000000"/>
                <w:highlight w:val="yellow"/>
              </w:rPr>
              <w:t>●討論：</w:t>
            </w:r>
            <w:r w:rsidR="00484EAF" w:rsidRPr="000A787A">
              <w:rPr>
                <w:rFonts w:ascii="微軟正黑體" w:eastAsia="微軟正黑體" w:hAnsi="微軟正黑體" w:cs="標楷體" w:hint="eastAsia"/>
                <w:color w:val="000000"/>
                <w:highlight w:val="yellow"/>
              </w:rPr>
              <w:t>已</w:t>
            </w:r>
            <w:r w:rsidR="00657977" w:rsidRPr="000A787A">
              <w:rPr>
                <w:rFonts w:ascii="微軟正黑體" w:eastAsia="微軟正黑體" w:hAnsi="微軟正黑體" w:cs="標楷體" w:hint="eastAsia"/>
                <w:color w:val="000000"/>
                <w:highlight w:val="yellow"/>
              </w:rPr>
              <w:t>依說明辦理。</w:t>
            </w:r>
          </w:p>
        </w:tc>
      </w:tr>
      <w:tr w:rsidR="008F3E4A" w:rsidRPr="00774249" w14:paraId="5E7660CD" w14:textId="77777777" w:rsidTr="00284C9C">
        <w:trPr>
          <w:trHeight w:val="510"/>
        </w:trPr>
        <w:tc>
          <w:tcPr>
            <w:tcW w:w="10768" w:type="dxa"/>
            <w:shd w:val="clear" w:color="auto" w:fill="E7E6E6" w:themeFill="background2"/>
          </w:tcPr>
          <w:p w14:paraId="181AFD5C" w14:textId="77777777" w:rsidR="008F3E4A" w:rsidRPr="000A787A" w:rsidRDefault="008F3E4A" w:rsidP="00284C9C">
            <w:pPr>
              <w:pStyle w:val="ab"/>
              <w:numPr>
                <w:ilvl w:val="0"/>
                <w:numId w:val="6"/>
              </w:numPr>
              <w:ind w:leftChars="0"/>
              <w:rPr>
                <w:rFonts w:ascii="微軟正黑體" w:eastAsia="微軟正黑體" w:hAnsi="微軟正黑體" w:cs="標楷體"/>
                <w:color w:val="000000"/>
                <w:highlight w:val="yellow"/>
              </w:rPr>
            </w:pPr>
            <w:r w:rsidRPr="000A787A">
              <w:rPr>
                <w:rFonts w:ascii="微軟正黑體" w:eastAsia="微軟正黑體" w:hAnsi="微軟正黑體" w:cs="標楷體" w:hint="eastAsia"/>
                <w:bCs/>
                <w:color w:val="000000"/>
                <w:highlight w:val="yellow"/>
              </w:rPr>
              <w:t>國三暑期學藝活動預計於（7/13-8/14）辦理；國二暑期學藝活動預計於（7/20-8/14）辦理。</w:t>
            </w:r>
          </w:p>
        </w:tc>
      </w:tr>
      <w:tr w:rsidR="008F3E4A" w:rsidRPr="00774249" w14:paraId="23EB3BE6" w14:textId="77777777" w:rsidTr="00284C9C">
        <w:trPr>
          <w:trHeight w:val="510"/>
        </w:trPr>
        <w:tc>
          <w:tcPr>
            <w:tcW w:w="10768" w:type="dxa"/>
            <w:shd w:val="clear" w:color="auto" w:fill="auto"/>
          </w:tcPr>
          <w:p w14:paraId="7E6C8304" w14:textId="64F44ED4" w:rsidR="008F3E4A" w:rsidRPr="000A787A" w:rsidRDefault="008F3E4A" w:rsidP="00284C9C">
            <w:pPr>
              <w:rPr>
                <w:rFonts w:ascii="微軟正黑體" w:eastAsia="微軟正黑體" w:hAnsi="微軟正黑體" w:cs="標楷體"/>
                <w:color w:val="000000"/>
                <w:highlight w:val="yellow"/>
              </w:rPr>
            </w:pPr>
            <w:r w:rsidRPr="000A787A">
              <w:rPr>
                <w:rFonts w:ascii="微軟正黑體" w:eastAsia="微軟正黑體" w:hAnsi="微軟正黑體" w:cs="標楷體"/>
                <w:color w:val="000000"/>
                <w:highlight w:val="yellow"/>
              </w:rPr>
              <w:t>●討論：</w:t>
            </w:r>
            <w:r w:rsidR="00484EAF" w:rsidRPr="000A787A">
              <w:rPr>
                <w:rFonts w:ascii="微軟正黑體" w:eastAsia="微軟正黑體" w:hAnsi="微軟正黑體" w:cs="標楷體" w:hint="eastAsia"/>
                <w:color w:val="000000"/>
                <w:highlight w:val="yellow"/>
              </w:rPr>
              <w:t>國二</w:t>
            </w:r>
            <w:r w:rsidR="00484EAF" w:rsidRPr="000A787A">
              <w:rPr>
                <w:rFonts w:ascii="微軟正黑體" w:eastAsia="微軟正黑體" w:hAnsi="微軟正黑體" w:cs="標楷體" w:hint="eastAsia"/>
                <w:bCs/>
                <w:color w:val="000000"/>
                <w:highlight w:val="yellow"/>
              </w:rPr>
              <w:t>暑期學藝活動</w:t>
            </w:r>
            <w:r w:rsidR="00484EAF" w:rsidRPr="000A787A">
              <w:rPr>
                <w:rFonts w:ascii="微軟正黑體" w:eastAsia="微軟正黑體" w:hAnsi="微軟正黑體" w:cs="標楷體" w:hint="eastAsia"/>
                <w:b/>
                <w:color w:val="FF0000"/>
                <w:highlight w:val="yellow"/>
              </w:rPr>
              <w:t>希望修正為三週</w:t>
            </w:r>
            <w:r w:rsidR="00484EAF" w:rsidRPr="000A787A">
              <w:rPr>
                <w:rFonts w:ascii="微軟正黑體" w:eastAsia="微軟正黑體" w:hAnsi="微軟正黑體" w:cs="標楷體" w:hint="eastAsia"/>
                <w:bCs/>
                <w:color w:val="000000"/>
                <w:highlight w:val="yellow"/>
              </w:rPr>
              <w:t>。</w:t>
            </w:r>
          </w:p>
        </w:tc>
      </w:tr>
      <w:tr w:rsidR="008F3E4A" w:rsidRPr="00774249" w14:paraId="0B6D0379" w14:textId="77777777" w:rsidTr="00284C9C">
        <w:trPr>
          <w:trHeight w:val="510"/>
        </w:trPr>
        <w:tc>
          <w:tcPr>
            <w:tcW w:w="10768" w:type="dxa"/>
            <w:shd w:val="clear" w:color="auto" w:fill="E7E6E6" w:themeFill="background2"/>
          </w:tcPr>
          <w:p w14:paraId="73DD4A01" w14:textId="77777777" w:rsidR="008F3E4A" w:rsidRPr="000A787A" w:rsidRDefault="008F3E4A" w:rsidP="00657977">
            <w:pPr>
              <w:pStyle w:val="ab"/>
              <w:numPr>
                <w:ilvl w:val="0"/>
                <w:numId w:val="6"/>
              </w:numPr>
              <w:ind w:leftChars="0"/>
              <w:rPr>
                <w:rFonts w:ascii="微軟正黑體" w:eastAsia="微軟正黑體" w:hAnsi="微軟正黑體" w:cs="標楷體"/>
                <w:color w:val="000000"/>
                <w:highlight w:val="yellow"/>
              </w:rPr>
            </w:pPr>
            <w:r w:rsidRPr="000A787A">
              <w:rPr>
                <w:rFonts w:ascii="微軟正黑體" w:eastAsia="微軟正黑體" w:hAnsi="微軟正黑體" w:cs="標楷體" w:hint="eastAsia"/>
                <w:bCs/>
                <w:color w:val="000000"/>
                <w:highlight w:val="yellow"/>
              </w:rPr>
              <w:t>請確認段考時程表，若有錯誤請直接在上面註記。</w:t>
            </w:r>
          </w:p>
        </w:tc>
      </w:tr>
      <w:tr w:rsidR="008F3E4A" w:rsidRPr="00774249" w14:paraId="3C411307" w14:textId="77777777" w:rsidTr="00284C9C">
        <w:trPr>
          <w:trHeight w:val="510"/>
        </w:trPr>
        <w:tc>
          <w:tcPr>
            <w:tcW w:w="10768" w:type="dxa"/>
            <w:shd w:val="clear" w:color="auto" w:fill="auto"/>
          </w:tcPr>
          <w:p w14:paraId="48401C2C" w14:textId="77777777" w:rsidR="00484EAF" w:rsidRPr="000A787A" w:rsidRDefault="008F3E4A" w:rsidP="00484EAF">
            <w:pPr>
              <w:rPr>
                <w:rFonts w:ascii="微軟正黑體" w:eastAsia="微軟正黑體" w:hAnsi="微軟正黑體" w:cs="標楷體"/>
                <w:color w:val="000000"/>
                <w:highlight w:val="yellow"/>
              </w:rPr>
            </w:pPr>
            <w:r w:rsidRPr="000A787A">
              <w:rPr>
                <w:rFonts w:ascii="微軟正黑體" w:eastAsia="微軟正黑體" w:hAnsi="微軟正黑體" w:cs="標楷體"/>
                <w:color w:val="000000"/>
                <w:highlight w:val="yellow"/>
              </w:rPr>
              <w:t>●討論：</w:t>
            </w:r>
            <w:r w:rsidR="00657977" w:rsidRPr="000A787A">
              <w:rPr>
                <w:rFonts w:ascii="微軟正黑體" w:eastAsia="微軟正黑體" w:hAnsi="微軟正黑體" w:cs="標楷體" w:hint="eastAsia"/>
                <w:color w:val="000000"/>
                <w:highlight w:val="yellow"/>
              </w:rPr>
              <w:t>試務組</w:t>
            </w:r>
            <w:r w:rsidR="00484EAF" w:rsidRPr="000A787A">
              <w:rPr>
                <w:rFonts w:ascii="微軟正黑體" w:eastAsia="微軟正黑體" w:hAnsi="微軟正黑體" w:cs="標楷體" w:hint="eastAsia"/>
                <w:color w:val="000000"/>
                <w:highlight w:val="yellow"/>
              </w:rPr>
              <w:t>提供之段考時程表日期有誤，第二次段考國中部應為5/6、5/7。</w:t>
            </w:r>
          </w:p>
          <w:p w14:paraId="702AFD37" w14:textId="690D8F52" w:rsidR="00657977" w:rsidRPr="000A787A" w:rsidRDefault="00484EAF" w:rsidP="00484EAF">
            <w:pPr>
              <w:rPr>
                <w:rFonts w:ascii="微軟正黑體" w:eastAsia="微軟正黑體" w:hAnsi="微軟正黑體" w:cs="標楷體"/>
                <w:color w:val="000000"/>
                <w:highlight w:val="yellow"/>
              </w:rPr>
            </w:pPr>
            <w:r w:rsidRPr="000A787A">
              <w:rPr>
                <w:rFonts w:ascii="微軟正黑體" w:eastAsia="微軟正黑體" w:hAnsi="微軟正黑體" w:cs="標楷體" w:hint="eastAsia"/>
                <w:color w:val="000000"/>
                <w:highlight w:val="yellow"/>
              </w:rPr>
              <w:t>另外建議</w:t>
            </w:r>
            <w:r w:rsidRPr="000A787A">
              <w:rPr>
                <w:rFonts w:ascii="微軟正黑體" w:eastAsia="微軟正黑體" w:hAnsi="微軟正黑體" w:cs="標楷體" w:hint="eastAsia"/>
                <w:b/>
                <w:bCs/>
                <w:color w:val="FF0000"/>
                <w:highlight w:val="yellow"/>
              </w:rPr>
              <w:t>國二第三次段考6/27第四節理化與第五節本土互調</w:t>
            </w:r>
            <w:r w:rsidRPr="000A787A">
              <w:rPr>
                <w:rFonts w:ascii="微軟正黑體" w:eastAsia="微軟正黑體" w:hAnsi="微軟正黑體" w:cs="標楷體" w:hint="eastAsia"/>
                <w:color w:val="000000"/>
                <w:highlight w:val="yellow"/>
              </w:rPr>
              <w:t>。</w:t>
            </w:r>
          </w:p>
        </w:tc>
      </w:tr>
      <w:tr w:rsidR="008F3E4A" w:rsidRPr="00774249" w14:paraId="4F2944C1" w14:textId="77777777" w:rsidTr="00284C9C">
        <w:trPr>
          <w:trHeight w:val="510"/>
        </w:trPr>
        <w:tc>
          <w:tcPr>
            <w:tcW w:w="10768" w:type="dxa"/>
            <w:shd w:val="clear" w:color="auto" w:fill="E7E6E6" w:themeFill="background2"/>
          </w:tcPr>
          <w:p w14:paraId="2783CAB0" w14:textId="77777777" w:rsidR="008F3E4A" w:rsidRPr="000A787A" w:rsidRDefault="008F3E4A" w:rsidP="00657977">
            <w:pPr>
              <w:pStyle w:val="ab"/>
              <w:numPr>
                <w:ilvl w:val="0"/>
                <w:numId w:val="6"/>
              </w:numPr>
              <w:ind w:leftChars="0"/>
              <w:rPr>
                <w:rFonts w:ascii="微軟正黑體" w:eastAsia="微軟正黑體" w:hAnsi="微軟正黑體" w:cs="標楷體"/>
                <w:bCs/>
                <w:color w:val="000000"/>
                <w:highlight w:val="yellow"/>
              </w:rPr>
            </w:pPr>
            <w:r w:rsidRPr="000A787A">
              <w:rPr>
                <w:rFonts w:ascii="微軟正黑體" w:eastAsia="微軟正黑體" w:hAnsi="微軟正黑體" w:cs="標楷體" w:hint="eastAsia"/>
                <w:bCs/>
                <w:color w:val="000000"/>
                <w:highlight w:val="yellow"/>
              </w:rPr>
              <w:t>請各領域召集人最晚於本學期期中教學研究會前選出新學年負責生涯融入老師(並寫入會議紀錄)，以利持續推展生涯融入。</w:t>
            </w:r>
          </w:p>
          <w:p w14:paraId="06037EEF" w14:textId="77777777" w:rsidR="008F3E4A" w:rsidRPr="000A787A" w:rsidRDefault="008F3E4A" w:rsidP="00284C9C">
            <w:pPr>
              <w:pStyle w:val="ab"/>
              <w:ind w:leftChars="0"/>
              <w:rPr>
                <w:rFonts w:ascii="微軟正黑體" w:eastAsia="微軟正黑體" w:hAnsi="微軟正黑體" w:cs="標楷體"/>
                <w:color w:val="000000"/>
                <w:highlight w:val="yellow"/>
              </w:rPr>
            </w:pPr>
            <w:r w:rsidRPr="000A787A">
              <w:rPr>
                <w:rFonts w:ascii="微軟正黑體" w:eastAsia="微軟正黑體" w:hAnsi="微軟正黑體" w:cs="標楷體" w:hint="eastAsia"/>
                <w:bCs/>
                <w:color w:val="000000"/>
                <w:highlight w:val="yellow"/>
              </w:rPr>
              <w:t>生涯融入成果，繳交日期為115/06/05(五)前，請尚未完成領域教師協助完成。</w:t>
            </w:r>
          </w:p>
        </w:tc>
      </w:tr>
      <w:tr w:rsidR="008F3E4A" w:rsidRPr="00774249" w14:paraId="0933206D" w14:textId="77777777" w:rsidTr="00284C9C">
        <w:trPr>
          <w:trHeight w:val="510"/>
        </w:trPr>
        <w:tc>
          <w:tcPr>
            <w:tcW w:w="10768" w:type="dxa"/>
            <w:shd w:val="clear" w:color="auto" w:fill="auto"/>
          </w:tcPr>
          <w:p w14:paraId="7D3F8736" w14:textId="150C7DB6" w:rsidR="008F3E4A" w:rsidRPr="000A787A" w:rsidRDefault="008F3E4A" w:rsidP="00284C9C">
            <w:pPr>
              <w:rPr>
                <w:rFonts w:ascii="微軟正黑體" w:eastAsia="微軟正黑體" w:hAnsi="微軟正黑體" w:cs="標楷體"/>
                <w:color w:val="000000"/>
                <w:highlight w:val="yellow"/>
              </w:rPr>
            </w:pPr>
            <w:r w:rsidRPr="000A787A">
              <w:rPr>
                <w:rFonts w:ascii="微軟正黑體" w:eastAsia="微軟正黑體" w:hAnsi="微軟正黑體" w:cs="標楷體"/>
                <w:color w:val="000000"/>
                <w:highlight w:val="yellow"/>
              </w:rPr>
              <w:t>●討論：</w:t>
            </w:r>
            <w:r w:rsidR="00484EAF" w:rsidRPr="000A787A">
              <w:rPr>
                <w:rFonts w:ascii="微軟正黑體" w:eastAsia="微軟正黑體" w:hAnsi="微軟正黑體" w:cs="標楷體" w:hint="eastAsia"/>
                <w:bCs/>
                <w:color w:val="000000"/>
                <w:highlight w:val="yellow"/>
              </w:rPr>
              <w:t>負責生涯融入老師為</w:t>
            </w:r>
            <w:r w:rsidR="00657977" w:rsidRPr="000A787A">
              <w:rPr>
                <w:rFonts w:ascii="微軟正黑體" w:eastAsia="微軟正黑體" w:hAnsi="微軟正黑體" w:cs="標楷體" w:hint="eastAsia"/>
                <w:color w:val="000000"/>
                <w:highlight w:val="yellow"/>
              </w:rPr>
              <w:t>115學年度召集人</w:t>
            </w:r>
            <w:r w:rsidR="00484EAF" w:rsidRPr="000A787A">
              <w:rPr>
                <w:rFonts w:ascii="微軟正黑體" w:eastAsia="微軟正黑體" w:hAnsi="微軟正黑體" w:cs="標楷體" w:hint="eastAsia"/>
                <w:color w:val="000000"/>
                <w:highlight w:val="yellow"/>
              </w:rPr>
              <w:t>，預計為</w:t>
            </w:r>
            <w:r w:rsidR="00657977" w:rsidRPr="000A787A">
              <w:rPr>
                <w:rFonts w:ascii="微軟正黑體" w:eastAsia="微軟正黑體" w:hAnsi="微軟正黑體" w:cs="標楷體" w:hint="eastAsia"/>
                <w:color w:val="000000"/>
                <w:highlight w:val="yellow"/>
              </w:rPr>
              <w:t>陳明玉教師。</w:t>
            </w:r>
            <w:bookmarkStart w:id="0" w:name="_GoBack"/>
            <w:bookmarkEnd w:id="0"/>
          </w:p>
        </w:tc>
      </w:tr>
    </w:tbl>
    <w:p w14:paraId="421887B4" w14:textId="77777777" w:rsidR="005A0BE1" w:rsidRPr="00185E9A" w:rsidRDefault="005A0BE1" w:rsidP="00420444">
      <w:pPr>
        <w:rPr>
          <w:rFonts w:ascii="微軟正黑體" w:eastAsia="微軟正黑體" w:hAnsi="微軟正黑體" w:cs="標楷體"/>
        </w:rPr>
      </w:pPr>
    </w:p>
    <w:p w14:paraId="421AE8DF" w14:textId="77777777" w:rsidR="003455E7" w:rsidRPr="00185E9A" w:rsidRDefault="0027465A" w:rsidP="00420444">
      <w:pPr>
        <w:rPr>
          <w:rFonts w:ascii="微軟正黑體" w:eastAsia="微軟正黑體" w:hAnsi="微軟正黑體" w:cs="標楷體"/>
          <w:b/>
          <w:sz w:val="26"/>
          <w:szCs w:val="26"/>
        </w:rPr>
      </w:pPr>
      <w:r w:rsidRPr="00185E9A">
        <w:rPr>
          <w:rFonts w:ascii="微軟正黑體" w:eastAsia="微軟正黑體" w:hAnsi="微軟正黑體" w:cs="標楷體" w:hint="eastAsia"/>
        </w:rPr>
        <w:t>八</w:t>
      </w:r>
      <w:r w:rsidR="00617F97" w:rsidRPr="00185E9A">
        <w:rPr>
          <w:rFonts w:ascii="微軟正黑體" w:eastAsia="微軟正黑體" w:hAnsi="微軟正黑體" w:cs="標楷體"/>
        </w:rPr>
        <w:t>、臨時動議或其他對學校建議</w:t>
      </w:r>
      <w:r w:rsidR="003C6C15" w:rsidRPr="00185E9A">
        <w:rPr>
          <w:rFonts w:ascii="微軟正黑體" w:eastAsia="微軟正黑體" w:hAnsi="微軟正黑體" w:cs="標楷體" w:hint="eastAsia"/>
        </w:rPr>
        <w:t>（若無請填無）</w:t>
      </w:r>
    </w:p>
    <w:tbl>
      <w:tblPr>
        <w:tblStyle w:val="af0"/>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8221"/>
      </w:tblGrid>
      <w:tr w:rsidR="00420444" w:rsidRPr="00185E9A" w14:paraId="6147278B" w14:textId="77777777" w:rsidTr="00420444">
        <w:trPr>
          <w:trHeight w:val="449"/>
        </w:trPr>
        <w:tc>
          <w:tcPr>
            <w:tcW w:w="2547" w:type="dxa"/>
            <w:tcBorders>
              <w:bottom w:val="single" w:sz="4" w:space="0" w:color="auto"/>
              <w:right w:val="single" w:sz="4" w:space="0" w:color="auto"/>
            </w:tcBorders>
          </w:tcPr>
          <w:p w14:paraId="1D647CBE" w14:textId="77777777" w:rsidR="00420444" w:rsidRPr="00185E9A" w:rsidRDefault="00420444" w:rsidP="00420444">
            <w:pPr>
              <w:rPr>
                <w:rFonts w:ascii="微軟正黑體" w:eastAsia="微軟正黑體" w:hAnsi="微軟正黑體" w:cs="華康楷書體W7"/>
                <w:b/>
                <w:sz w:val="28"/>
                <w:szCs w:val="28"/>
              </w:rPr>
            </w:pPr>
            <w:r w:rsidRPr="00185E9A">
              <w:rPr>
                <w:rFonts w:ascii="Segoe UI Symbol" w:eastAsia="微軟正黑體" w:hAnsi="Segoe UI Symbol" w:cs="Segoe UI Symbol"/>
              </w:rPr>
              <w:t>⯄</w:t>
            </w:r>
            <w:r w:rsidRPr="00185E9A">
              <w:rPr>
                <w:rFonts w:ascii="微軟正黑體" w:eastAsia="微軟正黑體" w:hAnsi="微軟正黑體" w:cs="標楷體"/>
              </w:rPr>
              <w:t>科內事務決議留存</w:t>
            </w:r>
          </w:p>
        </w:tc>
        <w:tc>
          <w:tcPr>
            <w:tcW w:w="8221" w:type="dxa"/>
            <w:tcBorders>
              <w:left w:val="single" w:sz="4" w:space="0" w:color="auto"/>
              <w:bottom w:val="single" w:sz="4" w:space="0" w:color="auto"/>
            </w:tcBorders>
          </w:tcPr>
          <w:p w14:paraId="331254AC" w14:textId="6C3EE60F" w:rsidR="00420444" w:rsidRPr="00185E9A" w:rsidRDefault="00484EAF" w:rsidP="00420444">
            <w:pPr>
              <w:rPr>
                <w:rFonts w:ascii="微軟正黑體" w:eastAsia="微軟正黑體" w:hAnsi="微軟正黑體" w:cs="華康楷書體W7"/>
                <w:b/>
                <w:sz w:val="28"/>
                <w:szCs w:val="28"/>
              </w:rPr>
            </w:pPr>
            <w:r w:rsidRPr="00185E9A">
              <w:rPr>
                <w:rFonts w:ascii="微軟正黑體" w:eastAsia="微軟正黑體" w:hAnsi="微軟正黑體" w:cs="標楷體" w:hint="eastAsia"/>
              </w:rPr>
              <w:t>無</w:t>
            </w:r>
          </w:p>
        </w:tc>
      </w:tr>
      <w:tr w:rsidR="00420444" w:rsidRPr="00185E9A" w14:paraId="43EA9F54" w14:textId="77777777" w:rsidTr="00420444">
        <w:trPr>
          <w:trHeight w:val="390"/>
        </w:trPr>
        <w:tc>
          <w:tcPr>
            <w:tcW w:w="2547" w:type="dxa"/>
            <w:tcBorders>
              <w:top w:val="single" w:sz="4" w:space="0" w:color="auto"/>
              <w:bottom w:val="single" w:sz="4" w:space="0" w:color="auto"/>
              <w:right w:val="single" w:sz="4" w:space="0" w:color="auto"/>
            </w:tcBorders>
          </w:tcPr>
          <w:p w14:paraId="01C4F044" w14:textId="77777777" w:rsidR="00420444" w:rsidRPr="00185E9A" w:rsidRDefault="00420444" w:rsidP="00420444">
            <w:pPr>
              <w:rPr>
                <w:rFonts w:ascii="微軟正黑體" w:eastAsia="微軟正黑體" w:hAnsi="微軟正黑體" w:cs="標楷體"/>
              </w:rPr>
            </w:pPr>
            <w:r w:rsidRPr="00185E9A">
              <w:rPr>
                <w:rFonts w:ascii="Segoe UI Symbol" w:eastAsia="微軟正黑體" w:hAnsi="Segoe UI Symbol" w:cs="Segoe UI Symbol"/>
              </w:rPr>
              <w:t>⯄</w:t>
            </w:r>
            <w:r w:rsidRPr="00185E9A">
              <w:rPr>
                <w:rFonts w:ascii="微軟正黑體" w:eastAsia="微軟正黑體" w:hAnsi="微軟正黑體" w:cs="標楷體"/>
              </w:rPr>
              <w:t>建議</w:t>
            </w:r>
          </w:p>
          <w:p w14:paraId="7B422256" w14:textId="77777777" w:rsidR="00420444" w:rsidRPr="00185E9A" w:rsidRDefault="00420444" w:rsidP="00420444">
            <w:pPr>
              <w:rPr>
                <w:rFonts w:ascii="微軟正黑體" w:eastAsia="微軟正黑體" w:hAnsi="微軟正黑體" w:cs="華康楷書體W7"/>
                <w:b/>
                <w:sz w:val="28"/>
                <w:szCs w:val="28"/>
              </w:rPr>
            </w:pPr>
            <w:r w:rsidRPr="00185E9A">
              <w:rPr>
                <w:rFonts w:ascii="微軟正黑體" w:eastAsia="微軟正黑體" w:hAnsi="微軟正黑體" w:cs="標楷體"/>
              </w:rPr>
              <w:t>(僅告知</w:t>
            </w:r>
            <w:r w:rsidRPr="00185E9A">
              <w:rPr>
                <w:rFonts w:ascii="微軟正黑體" w:eastAsia="微軟正黑體" w:hAnsi="微軟正黑體" w:cs="標楷體"/>
                <w:b/>
              </w:rPr>
              <w:t>不須行政回應</w:t>
            </w:r>
            <w:r w:rsidRPr="00185E9A">
              <w:rPr>
                <w:rFonts w:ascii="微軟正黑體" w:eastAsia="微軟正黑體" w:hAnsi="微軟正黑體" w:cs="標楷體"/>
              </w:rPr>
              <w:t>)</w:t>
            </w:r>
          </w:p>
        </w:tc>
        <w:tc>
          <w:tcPr>
            <w:tcW w:w="8221" w:type="dxa"/>
            <w:tcBorders>
              <w:top w:val="single" w:sz="4" w:space="0" w:color="auto"/>
              <w:left w:val="single" w:sz="4" w:space="0" w:color="auto"/>
              <w:bottom w:val="single" w:sz="4" w:space="0" w:color="auto"/>
            </w:tcBorders>
          </w:tcPr>
          <w:p w14:paraId="332C41F2" w14:textId="440CD046" w:rsidR="00420444" w:rsidRPr="00185E9A" w:rsidRDefault="00484EAF" w:rsidP="00420444">
            <w:pPr>
              <w:rPr>
                <w:rFonts w:ascii="微軟正黑體" w:eastAsia="微軟正黑體" w:hAnsi="微軟正黑體" w:cs="華康楷書體W7"/>
                <w:b/>
                <w:sz w:val="28"/>
                <w:szCs w:val="28"/>
              </w:rPr>
            </w:pPr>
            <w:r w:rsidRPr="00185E9A">
              <w:rPr>
                <w:rFonts w:ascii="微軟正黑體" w:eastAsia="微軟正黑體" w:hAnsi="微軟正黑體" w:cs="標楷體" w:hint="eastAsia"/>
              </w:rPr>
              <w:t>無</w:t>
            </w:r>
          </w:p>
        </w:tc>
      </w:tr>
      <w:tr w:rsidR="00420444" w:rsidRPr="00185E9A" w14:paraId="5AC68436" w14:textId="77777777" w:rsidTr="00420444">
        <w:trPr>
          <w:trHeight w:val="390"/>
        </w:trPr>
        <w:tc>
          <w:tcPr>
            <w:tcW w:w="2547" w:type="dxa"/>
            <w:tcBorders>
              <w:top w:val="single" w:sz="4" w:space="0" w:color="auto"/>
              <w:right w:val="single" w:sz="4" w:space="0" w:color="auto"/>
            </w:tcBorders>
          </w:tcPr>
          <w:p w14:paraId="1AEF3F1F" w14:textId="77777777" w:rsidR="00420444" w:rsidRPr="00185E9A" w:rsidRDefault="00420444" w:rsidP="00420444">
            <w:pPr>
              <w:rPr>
                <w:rFonts w:ascii="微軟正黑體" w:eastAsia="微軟正黑體" w:hAnsi="微軟正黑體" w:cs="標楷體"/>
              </w:rPr>
            </w:pPr>
            <w:r w:rsidRPr="00185E9A">
              <w:rPr>
                <w:rFonts w:ascii="Segoe UI Symbol" w:eastAsia="微軟正黑體" w:hAnsi="Segoe UI Symbol" w:cs="Segoe UI Symbol"/>
              </w:rPr>
              <w:t>⯄</w:t>
            </w:r>
            <w:r w:rsidRPr="00185E9A">
              <w:rPr>
                <w:rFonts w:ascii="微軟正黑體" w:eastAsia="微軟正黑體" w:hAnsi="微軟正黑體" w:cs="標楷體"/>
              </w:rPr>
              <w:t>建議或提案</w:t>
            </w:r>
          </w:p>
          <w:p w14:paraId="6755476D" w14:textId="77777777" w:rsidR="00420444" w:rsidRPr="00185E9A" w:rsidRDefault="00420444" w:rsidP="00420444">
            <w:pPr>
              <w:rPr>
                <w:rFonts w:ascii="微軟正黑體" w:eastAsia="微軟正黑體" w:hAnsi="微軟正黑體" w:cs="華康楷書體W7"/>
                <w:b/>
                <w:sz w:val="28"/>
                <w:szCs w:val="28"/>
              </w:rPr>
            </w:pPr>
            <w:r w:rsidRPr="00185E9A">
              <w:rPr>
                <w:rFonts w:ascii="微軟正黑體" w:eastAsia="微軟正黑體" w:hAnsi="微軟正黑體" w:cs="標楷體"/>
              </w:rPr>
              <w:t>(</w:t>
            </w:r>
            <w:r w:rsidRPr="00185E9A">
              <w:rPr>
                <w:rFonts w:ascii="微軟正黑體" w:eastAsia="微軟正黑體" w:hAnsi="微軟正黑體" w:cs="標楷體"/>
                <w:b/>
              </w:rPr>
              <w:t>須行政回應</w:t>
            </w:r>
            <w:r w:rsidRPr="00185E9A">
              <w:rPr>
                <w:rFonts w:ascii="微軟正黑體" w:eastAsia="微軟正黑體" w:hAnsi="微軟正黑體" w:cs="標楷體"/>
              </w:rPr>
              <w:t>)</w:t>
            </w:r>
          </w:p>
        </w:tc>
        <w:tc>
          <w:tcPr>
            <w:tcW w:w="8221" w:type="dxa"/>
            <w:tcBorders>
              <w:top w:val="single" w:sz="4" w:space="0" w:color="auto"/>
              <w:left w:val="single" w:sz="4" w:space="0" w:color="auto"/>
            </w:tcBorders>
          </w:tcPr>
          <w:p w14:paraId="4DA1FF28" w14:textId="3A9EECF7" w:rsidR="00420444" w:rsidRPr="00185E9A" w:rsidRDefault="00484EAF" w:rsidP="00420444">
            <w:pPr>
              <w:rPr>
                <w:rFonts w:ascii="微軟正黑體" w:eastAsia="微軟正黑體" w:hAnsi="微軟正黑體" w:cs="華康楷書體W7"/>
                <w:b/>
                <w:sz w:val="28"/>
                <w:szCs w:val="28"/>
              </w:rPr>
            </w:pPr>
            <w:r w:rsidRPr="00185E9A">
              <w:rPr>
                <w:rFonts w:ascii="微軟正黑體" w:eastAsia="微軟正黑體" w:hAnsi="微軟正黑體" w:cs="標楷體" w:hint="eastAsia"/>
              </w:rPr>
              <w:t>無</w:t>
            </w:r>
          </w:p>
        </w:tc>
      </w:tr>
    </w:tbl>
    <w:p w14:paraId="60165C8F" w14:textId="2D4B28CF" w:rsidR="003455E7" w:rsidRPr="007875F3" w:rsidRDefault="00742111" w:rsidP="00420444">
      <w:pPr>
        <w:rPr>
          <w:rFonts w:ascii="微軟正黑體" w:eastAsia="微軟正黑體" w:hAnsi="微軟正黑體"/>
        </w:rPr>
      </w:pPr>
      <w:r w:rsidRPr="00185E9A">
        <w:rPr>
          <w:rFonts w:ascii="微軟正黑體" w:eastAsia="微軟正黑體" w:hAnsi="微軟正黑體" w:cs="標楷體" w:hint="eastAsia"/>
        </w:rPr>
        <w:t>九</w:t>
      </w:r>
      <w:r w:rsidR="00617F97" w:rsidRPr="00185E9A">
        <w:rPr>
          <w:rFonts w:ascii="微軟正黑體" w:eastAsia="微軟正黑體" w:hAnsi="微軟正黑體" w:cs="標楷體"/>
        </w:rPr>
        <w:t>、散會</w:t>
      </w:r>
      <w:r w:rsidR="00484EAF">
        <w:rPr>
          <w:rFonts w:ascii="微軟正黑體" w:eastAsia="微軟正黑體" w:hAnsi="微軟正黑體" w:cs="標楷體" w:hint="eastAsia"/>
        </w:rPr>
        <w:t>（14：05）</w:t>
      </w:r>
    </w:p>
    <w:sectPr w:rsidR="003455E7" w:rsidRPr="007875F3" w:rsidSect="00420444">
      <w:pgSz w:w="11906" w:h="16838"/>
      <w:pgMar w:top="567" w:right="567" w:bottom="567"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8614E" w14:textId="77777777" w:rsidR="00D37A7C" w:rsidRDefault="00D37A7C" w:rsidP="00420444">
      <w:r>
        <w:separator/>
      </w:r>
    </w:p>
  </w:endnote>
  <w:endnote w:type="continuationSeparator" w:id="0">
    <w:p w14:paraId="642D48E9" w14:textId="77777777" w:rsidR="00D37A7C" w:rsidRDefault="00D37A7C" w:rsidP="0042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Gungsuh">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華康楷書體W7">
    <w:panose1 w:val="03000709000000000000"/>
    <w:charset w:val="88"/>
    <w:family w:val="script"/>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035B4" w14:textId="77777777" w:rsidR="00D37A7C" w:rsidRDefault="00D37A7C" w:rsidP="00420444">
      <w:r>
        <w:separator/>
      </w:r>
    </w:p>
  </w:footnote>
  <w:footnote w:type="continuationSeparator" w:id="0">
    <w:p w14:paraId="2D28D33E" w14:textId="77777777" w:rsidR="00D37A7C" w:rsidRDefault="00D37A7C" w:rsidP="00420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3EA"/>
    <w:multiLevelType w:val="hybridMultilevel"/>
    <w:tmpl w:val="DD50D632"/>
    <w:lvl w:ilvl="0" w:tplc="E58260F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5A71DB"/>
    <w:multiLevelType w:val="hybridMultilevel"/>
    <w:tmpl w:val="7A4A0B62"/>
    <w:lvl w:ilvl="0" w:tplc="39E21A2A">
      <w:start w:val="1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B87D00"/>
    <w:multiLevelType w:val="hybridMultilevel"/>
    <w:tmpl w:val="D0BE7FA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1EF0C37"/>
    <w:multiLevelType w:val="hybridMultilevel"/>
    <w:tmpl w:val="CBA2B146"/>
    <w:lvl w:ilvl="0" w:tplc="3AB803C6">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3CC7B84"/>
    <w:multiLevelType w:val="hybridMultilevel"/>
    <w:tmpl w:val="A9AA8852"/>
    <w:lvl w:ilvl="0" w:tplc="F6D62198">
      <w:start w:val="6"/>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919649D"/>
    <w:multiLevelType w:val="hybridMultilevel"/>
    <w:tmpl w:val="E938B6FA"/>
    <w:lvl w:ilvl="0" w:tplc="A5543030">
      <w:start w:val="1"/>
      <w:numFmt w:val="decimal"/>
      <w:lvlText w:val="%1."/>
      <w:lvlJc w:val="left"/>
      <w:pPr>
        <w:ind w:left="454" w:hanging="39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385AD6"/>
    <w:multiLevelType w:val="multilevel"/>
    <w:tmpl w:val="1146FD84"/>
    <w:lvl w:ilvl="0">
      <w:start w:val="10"/>
      <w:numFmt w:val="decimal"/>
      <w:lvlText w:val="%1."/>
      <w:lvlJc w:val="left"/>
      <w:pPr>
        <w:ind w:left="419" w:hanging="480"/>
      </w:pPr>
      <w:rPr>
        <w:rFonts w:hint="eastAsia"/>
        <w:sz w:val="24"/>
      </w:rPr>
    </w:lvl>
    <w:lvl w:ilvl="1">
      <w:start w:val="1"/>
      <w:numFmt w:val="ideographTraditional"/>
      <w:lvlText w:val="%2、"/>
      <w:lvlJc w:val="left"/>
      <w:pPr>
        <w:ind w:left="899" w:hanging="480"/>
      </w:pPr>
      <w:rPr>
        <w:rFonts w:hint="eastAsia"/>
      </w:rPr>
    </w:lvl>
    <w:lvl w:ilvl="2">
      <w:start w:val="1"/>
      <w:numFmt w:val="lowerRoman"/>
      <w:lvlText w:val="%3."/>
      <w:lvlJc w:val="right"/>
      <w:pPr>
        <w:ind w:left="1379" w:hanging="480"/>
      </w:pPr>
      <w:rPr>
        <w:rFonts w:hint="eastAsia"/>
      </w:rPr>
    </w:lvl>
    <w:lvl w:ilvl="3">
      <w:start w:val="1"/>
      <w:numFmt w:val="decimal"/>
      <w:lvlText w:val="%4."/>
      <w:lvlJc w:val="left"/>
      <w:pPr>
        <w:ind w:left="1859" w:hanging="480"/>
      </w:pPr>
      <w:rPr>
        <w:rFonts w:hint="eastAsia"/>
      </w:rPr>
    </w:lvl>
    <w:lvl w:ilvl="4">
      <w:start w:val="1"/>
      <w:numFmt w:val="ideographTraditional"/>
      <w:lvlText w:val="%5、"/>
      <w:lvlJc w:val="left"/>
      <w:pPr>
        <w:ind w:left="2339" w:hanging="480"/>
      </w:pPr>
      <w:rPr>
        <w:rFonts w:hint="eastAsia"/>
      </w:rPr>
    </w:lvl>
    <w:lvl w:ilvl="5">
      <w:start w:val="1"/>
      <w:numFmt w:val="lowerRoman"/>
      <w:lvlText w:val="%6."/>
      <w:lvlJc w:val="right"/>
      <w:pPr>
        <w:ind w:left="2819" w:hanging="480"/>
      </w:pPr>
      <w:rPr>
        <w:rFonts w:hint="eastAsia"/>
      </w:rPr>
    </w:lvl>
    <w:lvl w:ilvl="6">
      <w:start w:val="1"/>
      <w:numFmt w:val="decimal"/>
      <w:lvlText w:val="%7."/>
      <w:lvlJc w:val="left"/>
      <w:pPr>
        <w:ind w:left="3299" w:hanging="480"/>
      </w:pPr>
      <w:rPr>
        <w:rFonts w:hint="eastAsia"/>
      </w:rPr>
    </w:lvl>
    <w:lvl w:ilvl="7">
      <w:start w:val="1"/>
      <w:numFmt w:val="ideographTraditional"/>
      <w:lvlText w:val="%8、"/>
      <w:lvlJc w:val="left"/>
      <w:pPr>
        <w:ind w:left="3779" w:hanging="480"/>
      </w:pPr>
      <w:rPr>
        <w:rFonts w:hint="eastAsia"/>
      </w:rPr>
    </w:lvl>
    <w:lvl w:ilvl="8">
      <w:start w:val="1"/>
      <w:numFmt w:val="lowerRoman"/>
      <w:lvlText w:val="%9."/>
      <w:lvlJc w:val="right"/>
      <w:pPr>
        <w:ind w:left="4259" w:hanging="480"/>
      </w:pPr>
      <w:rPr>
        <w:rFonts w:hint="eastAsia"/>
      </w:rPr>
    </w:lvl>
  </w:abstractNum>
  <w:abstractNum w:abstractNumId="7" w15:restartNumberingAfterBreak="0">
    <w:nsid w:val="42987D87"/>
    <w:multiLevelType w:val="hybridMultilevel"/>
    <w:tmpl w:val="204EB8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7A2618B"/>
    <w:multiLevelType w:val="hybridMultilevel"/>
    <w:tmpl w:val="3F10A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FE3766A"/>
    <w:multiLevelType w:val="hybridMultilevel"/>
    <w:tmpl w:val="085AB898"/>
    <w:lvl w:ilvl="0" w:tplc="2C82F5DC">
      <w:start w:val="5"/>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EAF3C2F"/>
    <w:multiLevelType w:val="hybridMultilevel"/>
    <w:tmpl w:val="A3BCFF0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75673E8A"/>
    <w:multiLevelType w:val="hybridMultilevel"/>
    <w:tmpl w:val="CA36034A"/>
    <w:lvl w:ilvl="0" w:tplc="442E27D2">
      <w:start w:val="10"/>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8"/>
  </w:num>
  <w:num w:numId="3">
    <w:abstractNumId w:val="10"/>
  </w:num>
  <w:num w:numId="4">
    <w:abstractNumId w:val="0"/>
  </w:num>
  <w:num w:numId="5">
    <w:abstractNumId w:val="2"/>
  </w:num>
  <w:num w:numId="6">
    <w:abstractNumId w:val="7"/>
  </w:num>
  <w:num w:numId="7">
    <w:abstractNumId w:val="9"/>
  </w:num>
  <w:num w:numId="8">
    <w:abstractNumId w:val="4"/>
  </w:num>
  <w:num w:numId="9">
    <w:abstractNumId w:val="5"/>
  </w:num>
  <w:num w:numId="10">
    <w:abstractNumId w:val="11"/>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5E7"/>
    <w:rsid w:val="0004538D"/>
    <w:rsid w:val="00065CAB"/>
    <w:rsid w:val="000746A5"/>
    <w:rsid w:val="000A787A"/>
    <w:rsid w:val="000B3E3D"/>
    <w:rsid w:val="000D6C7E"/>
    <w:rsid w:val="00181A8D"/>
    <w:rsid w:val="00184520"/>
    <w:rsid w:val="001853C2"/>
    <w:rsid w:val="00185E9A"/>
    <w:rsid w:val="001B0B17"/>
    <w:rsid w:val="001B6CCC"/>
    <w:rsid w:val="00207CD4"/>
    <w:rsid w:val="00231CA7"/>
    <w:rsid w:val="00250765"/>
    <w:rsid w:val="0027465A"/>
    <w:rsid w:val="002F744F"/>
    <w:rsid w:val="00331506"/>
    <w:rsid w:val="003455E7"/>
    <w:rsid w:val="00356555"/>
    <w:rsid w:val="00374381"/>
    <w:rsid w:val="00393C33"/>
    <w:rsid w:val="00395346"/>
    <w:rsid w:val="003B6044"/>
    <w:rsid w:val="003C6C15"/>
    <w:rsid w:val="00406F34"/>
    <w:rsid w:val="00417A10"/>
    <w:rsid w:val="00420444"/>
    <w:rsid w:val="00484EAF"/>
    <w:rsid w:val="004B7484"/>
    <w:rsid w:val="004C5017"/>
    <w:rsid w:val="0051436B"/>
    <w:rsid w:val="0052145F"/>
    <w:rsid w:val="00593C19"/>
    <w:rsid w:val="005A0BE1"/>
    <w:rsid w:val="005D5F49"/>
    <w:rsid w:val="00617F97"/>
    <w:rsid w:val="00646F47"/>
    <w:rsid w:val="00657977"/>
    <w:rsid w:val="0068765E"/>
    <w:rsid w:val="0071578F"/>
    <w:rsid w:val="00723313"/>
    <w:rsid w:val="00723E75"/>
    <w:rsid w:val="00730FAB"/>
    <w:rsid w:val="00742111"/>
    <w:rsid w:val="007875F3"/>
    <w:rsid w:val="007A07C8"/>
    <w:rsid w:val="007E3BFD"/>
    <w:rsid w:val="007F2328"/>
    <w:rsid w:val="00817CDD"/>
    <w:rsid w:val="00817E14"/>
    <w:rsid w:val="008E7999"/>
    <w:rsid w:val="008F3E4A"/>
    <w:rsid w:val="00913E01"/>
    <w:rsid w:val="00983449"/>
    <w:rsid w:val="0098423B"/>
    <w:rsid w:val="00986997"/>
    <w:rsid w:val="009C2485"/>
    <w:rsid w:val="009C7B93"/>
    <w:rsid w:val="00A65632"/>
    <w:rsid w:val="00A70DFF"/>
    <w:rsid w:val="00AA3285"/>
    <w:rsid w:val="00AC1824"/>
    <w:rsid w:val="00AD72A0"/>
    <w:rsid w:val="00B16F79"/>
    <w:rsid w:val="00B22ED5"/>
    <w:rsid w:val="00BB01B9"/>
    <w:rsid w:val="00BB1BC1"/>
    <w:rsid w:val="00BC46D2"/>
    <w:rsid w:val="00C729CC"/>
    <w:rsid w:val="00C9017F"/>
    <w:rsid w:val="00CB1704"/>
    <w:rsid w:val="00CB1B33"/>
    <w:rsid w:val="00D37A7C"/>
    <w:rsid w:val="00D82711"/>
    <w:rsid w:val="00DD3ECE"/>
    <w:rsid w:val="00E05204"/>
    <w:rsid w:val="00E308EC"/>
    <w:rsid w:val="00E4120D"/>
    <w:rsid w:val="00E50311"/>
    <w:rsid w:val="00EA5EA4"/>
    <w:rsid w:val="00EC1FBA"/>
    <w:rsid w:val="00ED2FAF"/>
    <w:rsid w:val="00EE1619"/>
    <w:rsid w:val="00EE3577"/>
    <w:rsid w:val="00EE3CC8"/>
    <w:rsid w:val="00F018BD"/>
    <w:rsid w:val="00F66B98"/>
    <w:rsid w:val="00FF52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4B80A"/>
  <w15:docId w15:val="{54D842BA-D910-47DE-9B8F-488129D2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518"/>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w:basedOn w:val="a"/>
    <w:link w:val="a5"/>
    <w:rsid w:val="002F7518"/>
    <w:rPr>
      <w:sz w:val="40"/>
    </w:rPr>
  </w:style>
  <w:style w:type="character" w:customStyle="1" w:styleId="a5">
    <w:name w:val="本文 字元"/>
    <w:basedOn w:val="a0"/>
    <w:link w:val="a4"/>
    <w:rsid w:val="002F7518"/>
    <w:rPr>
      <w:rFonts w:ascii="Times New Roman" w:eastAsia="新細明體" w:hAnsi="Times New Roman" w:cs="Times New Roman"/>
      <w:sz w:val="40"/>
      <w:szCs w:val="20"/>
    </w:rPr>
  </w:style>
  <w:style w:type="table" w:styleId="a6">
    <w:name w:val="Table Grid"/>
    <w:basedOn w:val="a1"/>
    <w:uiPriority w:val="39"/>
    <w:rsid w:val="002F7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18A6"/>
    <w:pPr>
      <w:tabs>
        <w:tab w:val="center" w:pos="4153"/>
        <w:tab w:val="right" w:pos="8306"/>
      </w:tabs>
      <w:snapToGrid w:val="0"/>
    </w:pPr>
    <w:rPr>
      <w:sz w:val="20"/>
    </w:rPr>
  </w:style>
  <w:style w:type="character" w:customStyle="1" w:styleId="a8">
    <w:name w:val="頁首 字元"/>
    <w:basedOn w:val="a0"/>
    <w:link w:val="a7"/>
    <w:uiPriority w:val="99"/>
    <w:rsid w:val="008B18A6"/>
    <w:rPr>
      <w:rFonts w:ascii="Times New Roman" w:eastAsia="新細明體" w:hAnsi="Times New Roman" w:cs="Times New Roman"/>
      <w:sz w:val="20"/>
      <w:szCs w:val="20"/>
    </w:rPr>
  </w:style>
  <w:style w:type="paragraph" w:styleId="a9">
    <w:name w:val="footer"/>
    <w:basedOn w:val="a"/>
    <w:link w:val="aa"/>
    <w:uiPriority w:val="99"/>
    <w:unhideWhenUsed/>
    <w:rsid w:val="008B18A6"/>
    <w:pPr>
      <w:tabs>
        <w:tab w:val="center" w:pos="4153"/>
        <w:tab w:val="right" w:pos="8306"/>
      </w:tabs>
      <w:snapToGrid w:val="0"/>
    </w:pPr>
    <w:rPr>
      <w:sz w:val="20"/>
    </w:rPr>
  </w:style>
  <w:style w:type="character" w:customStyle="1" w:styleId="aa">
    <w:name w:val="頁尾 字元"/>
    <w:basedOn w:val="a0"/>
    <w:link w:val="a9"/>
    <w:uiPriority w:val="99"/>
    <w:rsid w:val="008B18A6"/>
    <w:rPr>
      <w:rFonts w:ascii="Times New Roman" w:eastAsia="新細明體" w:hAnsi="Times New Roman" w:cs="Times New Roman"/>
      <w:sz w:val="20"/>
      <w:szCs w:val="20"/>
    </w:rPr>
  </w:style>
  <w:style w:type="paragraph" w:styleId="ab">
    <w:name w:val="List Paragraph"/>
    <w:basedOn w:val="a"/>
    <w:uiPriority w:val="99"/>
    <w:qFormat/>
    <w:rsid w:val="008B18A6"/>
    <w:pPr>
      <w:ind w:leftChars="200" w:left="480"/>
    </w:pPr>
    <w:rPr>
      <w:rFonts w:asciiTheme="minorHAnsi" w:eastAsiaTheme="minorEastAsia" w:hAnsiTheme="minorHAnsi" w:cstheme="minorBidi"/>
      <w:szCs w:val="22"/>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paragraph" w:styleId="af1">
    <w:name w:val="annotation text"/>
    <w:basedOn w:val="a"/>
    <w:link w:val="af2"/>
    <w:semiHidden/>
    <w:rsid w:val="005A0BE1"/>
    <w:rPr>
      <w:rFonts w:eastAsia="標楷體"/>
      <w:kern w:val="2"/>
    </w:rPr>
  </w:style>
  <w:style w:type="character" w:customStyle="1" w:styleId="af2">
    <w:name w:val="註解文字 字元"/>
    <w:basedOn w:val="a0"/>
    <w:link w:val="af1"/>
    <w:semiHidden/>
    <w:rsid w:val="005A0BE1"/>
    <w:rPr>
      <w:rFonts w:eastAsia="標楷體"/>
      <w:kern w:val="2"/>
      <w:szCs w:val="20"/>
    </w:rPr>
  </w:style>
  <w:style w:type="character" w:styleId="af3">
    <w:name w:val="annotation reference"/>
    <w:rsid w:val="005A0B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fKWUprX8l7RU2x3GveB5iR5/6g==">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cchs</dc:creator>
  <cp:lastModifiedBy>cchs</cp:lastModifiedBy>
  <cp:revision>25</cp:revision>
  <cp:lastPrinted>2026-03-02T07:56:00Z</cp:lastPrinted>
  <dcterms:created xsi:type="dcterms:W3CDTF">2024-05-22T05:50:00Z</dcterms:created>
  <dcterms:modified xsi:type="dcterms:W3CDTF">2026-03-17T07:40:00Z</dcterms:modified>
</cp:coreProperties>
</file>